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69" w:rsidRPr="00BB204C" w:rsidRDefault="00463669" w:rsidP="00463669">
      <w:pPr>
        <w:pStyle w:val="CRCoverPage"/>
        <w:tabs>
          <w:tab w:val="right" w:pos="9639"/>
        </w:tabs>
        <w:spacing w:after="0"/>
        <w:rPr>
          <w:rFonts w:eastAsia="DengXian" w:cs="Arial"/>
          <w:b/>
          <w:i/>
          <w:noProof/>
          <w:sz w:val="22"/>
          <w:szCs w:val="22"/>
          <w:lang w:val="en-GB"/>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Pr="00C472E7">
        <w:rPr>
          <w:b/>
          <w:noProof/>
          <w:sz w:val="24"/>
        </w:rPr>
        <w:t>1</w:t>
      </w:r>
      <w:r>
        <w:rPr>
          <w:b/>
          <w:noProof/>
          <w:sz w:val="24"/>
        </w:rPr>
        <w:t>1</w:t>
      </w:r>
      <w:r w:rsidR="00340622">
        <w:rPr>
          <w:b/>
          <w:noProof/>
          <w:sz w:val="24"/>
        </w:rPr>
        <w:t>6</w:t>
      </w:r>
      <w:r>
        <w:rPr>
          <w:b/>
          <w:noProof/>
          <w:sz w:val="24"/>
        </w:rPr>
        <w:t>-e</w:t>
      </w:r>
      <w:r>
        <w:rPr>
          <w:rFonts w:cs="Arial"/>
          <w:b/>
          <w:i/>
          <w:noProof/>
          <w:sz w:val="22"/>
          <w:szCs w:val="22"/>
          <w:lang w:val="en-GB"/>
        </w:rPr>
        <w:tab/>
      </w:r>
      <w:r w:rsidRPr="004216BF">
        <w:rPr>
          <w:rFonts w:cs="Arial"/>
          <w:b/>
          <w:i/>
          <w:noProof/>
          <w:sz w:val="22"/>
          <w:szCs w:val="22"/>
          <w:lang w:val="en-GB" w:eastAsia="zh-CN"/>
        </w:rPr>
        <w:t>R2-</w:t>
      </w:r>
      <w:r w:rsidR="00106930" w:rsidRPr="00106930">
        <w:t xml:space="preserve"> </w:t>
      </w:r>
      <w:r w:rsidR="00106930" w:rsidRPr="00106930">
        <w:rPr>
          <w:rFonts w:cs="Arial"/>
          <w:b/>
          <w:i/>
          <w:noProof/>
          <w:sz w:val="22"/>
          <w:szCs w:val="22"/>
          <w:lang w:val="en-GB" w:eastAsia="zh-CN"/>
        </w:rPr>
        <w:t>2110337</w:t>
      </w:r>
    </w:p>
    <w:p w:rsidR="00463669" w:rsidRDefault="00BB204C"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 xml:space="preserve">Electronic, </w:t>
      </w:r>
      <w:r w:rsidR="00340622">
        <w:rPr>
          <w:rFonts w:ascii="Arial" w:eastAsia="SimSun" w:hAnsi="Arial" w:cs="Arial"/>
          <w:b/>
          <w:noProof/>
          <w:sz w:val="22"/>
          <w:szCs w:val="22"/>
          <w:lang w:eastAsia="zh-CN"/>
        </w:rPr>
        <w:t>1</w:t>
      </w:r>
      <w:r w:rsidR="00340622" w:rsidRPr="0069264A">
        <w:rPr>
          <w:rFonts w:ascii="Arial" w:eastAsia="SimSun" w:hAnsi="Arial" w:cs="Arial" w:hint="eastAsia"/>
          <w:b/>
          <w:noProof/>
          <w:sz w:val="22"/>
          <w:szCs w:val="22"/>
          <w:lang w:eastAsia="zh-CN"/>
        </w:rPr>
        <w:t>st</w:t>
      </w:r>
      <w:r w:rsidR="00340622">
        <w:rPr>
          <w:rFonts w:ascii="Arial" w:eastAsia="SimSun" w:hAnsi="Arial" w:cs="Arial"/>
          <w:b/>
          <w:noProof/>
          <w:sz w:val="22"/>
          <w:szCs w:val="22"/>
          <w:lang w:eastAsia="zh-CN"/>
        </w:rPr>
        <w:t xml:space="preserve"> – 12th November</w:t>
      </w:r>
      <w:r w:rsidR="00340622" w:rsidRPr="00C746CB">
        <w:rPr>
          <w:rFonts w:ascii="Arial" w:eastAsia="SimSun" w:hAnsi="Arial" w:cs="Arial"/>
          <w:b/>
          <w:noProof/>
          <w:sz w:val="22"/>
          <w:szCs w:val="22"/>
          <w:lang w:eastAsia="zh-CN"/>
        </w:rPr>
        <w:t xml:space="preserve">, </w:t>
      </w:r>
      <w:r w:rsidR="00463669" w:rsidRPr="00C746CB">
        <w:rPr>
          <w:rFonts w:ascii="Arial" w:eastAsia="SimSun" w:hAnsi="Arial" w:cs="Arial"/>
          <w:b/>
          <w:noProof/>
          <w:sz w:val="22"/>
          <w:szCs w:val="22"/>
          <w:lang w:eastAsia="zh-CN"/>
        </w:rPr>
        <w:t>2021</w:t>
      </w:r>
      <w:r w:rsidR="00463669">
        <w:rPr>
          <w:rFonts w:ascii="Arial" w:eastAsia="SimSun" w:hAnsi="Arial" w:cs="Arial"/>
          <w:b/>
          <w:noProof/>
          <w:sz w:val="22"/>
          <w:szCs w:val="22"/>
          <w:lang w:eastAsia="zh-CN"/>
        </w:rPr>
        <w:t xml:space="preserve">                                                       </w:t>
      </w:r>
    </w:p>
    <w:p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5913B2">
        <w:rPr>
          <w:rFonts w:ascii="Arial" w:eastAsia="SimSun" w:hAnsi="Arial" w:cs="Arial"/>
          <w:sz w:val="22"/>
          <w:lang w:eastAsia="zh-CN"/>
        </w:rPr>
        <w:t>8.11.3</w:t>
      </w:r>
      <w:r>
        <w:rPr>
          <w:rFonts w:ascii="Arial" w:eastAsia="SimSun" w:hAnsi="Arial" w:cs="Arial"/>
          <w:sz w:val="22"/>
          <w:lang w:eastAsia="zh-CN"/>
        </w:rPr>
        <w:t xml:space="preserve"> (</w:t>
      </w:r>
      <w:r w:rsidR="005913B2">
        <w:rPr>
          <w:rFonts w:ascii="Arial" w:eastAsia="SimSun" w:hAnsi="Arial" w:cs="Arial"/>
          <w:sz w:val="22"/>
          <w:lang w:eastAsia="zh-CN"/>
        </w:rPr>
        <w:t>RRC INACTIVE positioning</w:t>
      </w:r>
      <w:r>
        <w:rPr>
          <w:rFonts w:ascii="Arial" w:eastAsia="SimSun" w:hAnsi="Arial" w:cs="Arial"/>
          <w:sz w:val="22"/>
          <w:lang w:eastAsia="zh-CN"/>
        </w:rPr>
        <w:t>)</w:t>
      </w:r>
    </w:p>
    <w:p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t xml:space="preserve">Discussion on </w:t>
      </w:r>
      <w:r w:rsidR="00C73832">
        <w:rPr>
          <w:rFonts w:ascii="Arial" w:hAnsi="Arial" w:cs="Arial"/>
          <w:sz w:val="22"/>
        </w:rPr>
        <w:t>the</w:t>
      </w:r>
      <w:r w:rsidR="00A05972">
        <w:rPr>
          <w:rFonts w:ascii="Arial" w:hAnsi="Arial" w:cs="Arial"/>
          <w:sz w:val="22"/>
        </w:rPr>
        <w:t xml:space="preserve"> </w:t>
      </w:r>
      <w:r w:rsidR="00F12C1B">
        <w:rPr>
          <w:rFonts w:ascii="Arial" w:hAnsi="Arial" w:cs="Arial"/>
          <w:sz w:val="22"/>
        </w:rPr>
        <w:t>measurement reporting in RRC_INACTIVE</w:t>
      </w:r>
    </w:p>
    <w:p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rsidR="00463669" w:rsidRDefault="00463669" w:rsidP="00463669">
      <w:pPr>
        <w:pStyle w:val="1"/>
        <w:rPr>
          <w:rFonts w:eastAsia="SimSun"/>
          <w:lang w:eastAsia="zh-CN"/>
        </w:rPr>
      </w:pPr>
      <w:r>
        <w:t>Introduction</w:t>
      </w:r>
    </w:p>
    <w:p w:rsidR="005913B2" w:rsidRDefault="00463669" w:rsidP="005913B2">
      <w:pPr>
        <w:jc w:val="both"/>
        <w:rPr>
          <w:rFonts w:eastAsia="SimSun"/>
          <w:lang w:eastAsia="zh-CN"/>
        </w:rPr>
      </w:pPr>
      <w:r>
        <w:rPr>
          <w:rFonts w:eastAsia="SimSun"/>
          <w:lang w:eastAsia="zh-CN"/>
        </w:rPr>
        <w:t xml:space="preserve">In RAN#91e, the new WI on positioning enhancement was </w:t>
      </w:r>
      <w:r w:rsidR="00872B73">
        <w:rPr>
          <w:rFonts w:eastAsia="SimSun"/>
          <w:lang w:eastAsia="zh-CN"/>
        </w:rPr>
        <w:t xml:space="preserve">approved and the updated WID (RP-210903) indicates the following objective regarding </w:t>
      </w:r>
      <w:r w:rsidR="00F12C1B">
        <w:rPr>
          <w:rFonts w:eastAsia="SimSun"/>
          <w:lang w:eastAsia="zh-CN"/>
        </w:rPr>
        <w:t>to positioning in RRC_INACTIVE state as</w:t>
      </w:r>
      <w:r w:rsidR="00872B73">
        <w:rPr>
          <w:rFonts w:eastAsia="SimSun"/>
          <w:lang w:eastAsia="zh-CN"/>
        </w:rPr>
        <w:t xml:space="preserve"> </w:t>
      </w:r>
      <w:r w:rsidR="00F12C1B">
        <w:rPr>
          <w:rFonts w:eastAsia="SimSun"/>
          <w:lang w:eastAsia="zh-CN"/>
        </w:rPr>
        <w:t>below [1]</w:t>
      </w:r>
      <w:r>
        <w:rPr>
          <w:rFonts w:eastAsia="SimSun"/>
          <w:lang w:eastAsia="zh-CN"/>
        </w:rPr>
        <w:t>:</w:t>
      </w:r>
    </w:p>
    <w:tbl>
      <w:tblPr>
        <w:tblStyle w:val="a5"/>
        <w:tblW w:w="0" w:type="auto"/>
        <w:tblLook w:val="04A0" w:firstRow="1" w:lastRow="0" w:firstColumn="1" w:lastColumn="0" w:noHBand="0" w:noVBand="1"/>
      </w:tblPr>
      <w:tblGrid>
        <w:gridCol w:w="9630"/>
      </w:tblGrid>
      <w:tr w:rsidR="00F12C1B" w:rsidTr="00F12C1B">
        <w:tc>
          <w:tcPr>
            <w:tcW w:w="9630" w:type="dxa"/>
          </w:tcPr>
          <w:p w:rsidR="00F12C1B" w:rsidRPr="00D754FD" w:rsidRDefault="00F12C1B" w:rsidP="00F12C1B">
            <w:pPr>
              <w:pStyle w:val="a6"/>
              <w:numPr>
                <w:ilvl w:val="0"/>
                <w:numId w:val="8"/>
              </w:numPr>
              <w:ind w:firstLineChars="0"/>
              <w:contextualSpacing/>
            </w:pPr>
            <w:bookmarkStart w:id="2" w:name="_Hlk67643273"/>
            <w:r w:rsidRPr="00D754FD">
              <w:rPr>
                <w:rFonts w:hint="eastAsia"/>
              </w:rPr>
              <w:t xml:space="preserve">Specify </w:t>
            </w:r>
            <w:r w:rsidRPr="00EA7FE8">
              <w:t xml:space="preserve">methods, measurements, signalling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9D6F0E">
              <w:t xml:space="preserve"> UE-based and UE-assisted positioning solutions, including [RAN2, RAN1, RAN3,RAN4]:</w:t>
            </w:r>
          </w:p>
          <w:p w:rsidR="00F12C1B" w:rsidRPr="00062283" w:rsidRDefault="00F12C1B" w:rsidP="00F12C1B">
            <w:pPr>
              <w:numPr>
                <w:ilvl w:val="1"/>
                <w:numId w:val="8"/>
              </w:numPr>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rsidR="00F12C1B" w:rsidRDefault="00F12C1B" w:rsidP="00F12C1B">
            <w:pPr>
              <w:numPr>
                <w:ilvl w:val="2"/>
                <w:numId w:val="8"/>
              </w:numPr>
              <w:rPr>
                <w:rFonts w:eastAsia="MS Mincho"/>
              </w:rPr>
            </w:pPr>
            <w:r w:rsidRPr="00062283">
              <w:rPr>
                <w:rFonts w:eastAsia="MS Mincho"/>
              </w:rPr>
              <w:t>Support of UE positioning measurements for UEs in RRC_INACTIVE state</w:t>
            </w:r>
          </w:p>
          <w:p w:rsidR="00F12C1B" w:rsidRDefault="00F12C1B" w:rsidP="00F12C1B">
            <w:pPr>
              <w:numPr>
                <w:ilvl w:val="2"/>
                <w:numId w:val="8"/>
              </w:numPr>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rsidR="00F12C1B" w:rsidRPr="00F168BB" w:rsidRDefault="00F12C1B" w:rsidP="00F12C1B">
            <w:pPr>
              <w:pStyle w:val="a6"/>
              <w:ind w:left="1080" w:firstLine="40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rsidR="00F12C1B" w:rsidRPr="006D02BC" w:rsidRDefault="00F12C1B" w:rsidP="00F12C1B">
            <w:pPr>
              <w:numPr>
                <w:ilvl w:val="1"/>
                <w:numId w:val="8"/>
              </w:numPr>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rsidR="00F12C1B" w:rsidRPr="006D02BC" w:rsidRDefault="00F12C1B" w:rsidP="00F12C1B">
            <w:pPr>
              <w:numPr>
                <w:ilvl w:val="2"/>
                <w:numId w:val="8"/>
              </w:numPr>
              <w:rPr>
                <w:rFonts w:eastAsia="MS Mincho"/>
              </w:rPr>
            </w:pPr>
            <w:r w:rsidRPr="006D02BC">
              <w:rPr>
                <w:rFonts w:eastAsia="MS Mincho"/>
              </w:rPr>
              <w:t>UL and DL+UL NR positioning methods</w:t>
            </w:r>
          </w:p>
          <w:p w:rsidR="00F12C1B" w:rsidRPr="00F12C1B" w:rsidRDefault="00F12C1B" w:rsidP="00F12C1B">
            <w:pPr>
              <w:numPr>
                <w:ilvl w:val="2"/>
                <w:numId w:val="8"/>
              </w:numPr>
              <w:rPr>
                <w:rFonts w:eastAsia="MS Mincho"/>
              </w:rPr>
            </w:pPr>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bookmarkEnd w:id="2"/>
          </w:p>
        </w:tc>
      </w:tr>
    </w:tbl>
    <w:p w:rsidR="00BB32B3" w:rsidRPr="00D87612" w:rsidRDefault="005913B2" w:rsidP="005913B2">
      <w:pPr>
        <w:jc w:val="both"/>
        <w:rPr>
          <w:rFonts w:eastAsiaTheme="minorEastAsia"/>
          <w:lang w:eastAsia="ko-KR"/>
        </w:rPr>
      </w:pPr>
      <w:r>
        <w:rPr>
          <w:rFonts w:eastAsiaTheme="minorEastAsia" w:hint="eastAsia"/>
          <w:lang w:eastAsia="ko-KR"/>
        </w:rPr>
        <w:t xml:space="preserve"> </w:t>
      </w:r>
      <w:r w:rsidR="00F12C1B">
        <w:rPr>
          <w:rFonts w:eastAsiaTheme="minorEastAsia" w:hint="eastAsia"/>
          <w:lang w:eastAsia="ko-KR"/>
        </w:rPr>
        <w:t>In this paper, we discuss the issue on the alig</w:t>
      </w:r>
      <w:r w:rsidR="00F12C1B">
        <w:rPr>
          <w:rFonts w:eastAsiaTheme="minorEastAsia"/>
          <w:lang w:eastAsia="ko-KR"/>
        </w:rPr>
        <w:t>nment between the positioning measurement reporting and the SDT configuration.</w:t>
      </w:r>
    </w:p>
    <w:p w:rsidR="00463669" w:rsidRDefault="00463669" w:rsidP="00463669">
      <w:pPr>
        <w:pStyle w:val="1"/>
        <w:rPr>
          <w:rFonts w:eastAsia="SimSun"/>
          <w:lang w:eastAsia="zh-CN"/>
        </w:rPr>
      </w:pPr>
      <w:r>
        <w:rPr>
          <w:rFonts w:eastAsia="SimSun"/>
          <w:lang w:eastAsia="zh-CN"/>
        </w:rPr>
        <w:t>Discussion</w:t>
      </w:r>
      <w:bookmarkStart w:id="3" w:name="OLE_LINK462"/>
      <w:bookmarkStart w:id="4" w:name="OLE_LINK463"/>
    </w:p>
    <w:p w:rsidR="00356479" w:rsidRDefault="00356479" w:rsidP="00BB32B3">
      <w:pPr>
        <w:rPr>
          <w:rFonts w:eastAsiaTheme="minorEastAsia"/>
          <w:lang w:eastAsia="ko-KR"/>
        </w:rPr>
      </w:pPr>
      <w:r>
        <w:rPr>
          <w:rFonts w:eastAsiaTheme="minorEastAsia" w:hint="eastAsia"/>
          <w:lang w:eastAsia="ko-KR"/>
        </w:rPr>
        <w:t>At</w:t>
      </w:r>
      <w:r w:rsidR="00F12C1B">
        <w:rPr>
          <w:rFonts w:eastAsiaTheme="minorEastAsia" w:hint="eastAsia"/>
          <w:lang w:eastAsia="ko-KR"/>
        </w:rPr>
        <w:t xml:space="preserve"> RAN</w:t>
      </w:r>
      <w:r>
        <w:rPr>
          <w:rFonts w:eastAsiaTheme="minorEastAsia"/>
          <w:lang w:eastAsia="ko-KR"/>
        </w:rPr>
        <w:t>2 #115-e meeting, many contributions were submitted regarding the alignment between measurement report configuration and the SDT configuration. In the summary of AI 8.11.3 for</w:t>
      </w:r>
      <w:r w:rsidR="00227173">
        <w:rPr>
          <w:rFonts w:eastAsiaTheme="minorEastAsia"/>
          <w:lang w:eastAsia="ko-KR"/>
        </w:rPr>
        <w:t xml:space="preserve"> positioning in</w:t>
      </w:r>
      <w:r>
        <w:rPr>
          <w:rFonts w:eastAsiaTheme="minorEastAsia"/>
          <w:lang w:eastAsia="ko-KR"/>
        </w:rPr>
        <w:t xml:space="preserve"> RRC INACTIVE, </w:t>
      </w:r>
      <w:r w:rsidR="00227173">
        <w:rPr>
          <w:rFonts w:eastAsiaTheme="minorEastAsia"/>
          <w:lang w:eastAsia="ko-KR"/>
        </w:rPr>
        <w:t xml:space="preserve">many </w:t>
      </w:r>
      <w:r>
        <w:rPr>
          <w:rFonts w:eastAsiaTheme="minorEastAsia"/>
          <w:lang w:eastAsia="ko-KR"/>
        </w:rPr>
        <w:t>inputs on this issue are well organized into the proposal given by Rapporteur as below [2].</w:t>
      </w:r>
    </w:p>
    <w:tbl>
      <w:tblPr>
        <w:tblStyle w:val="a5"/>
        <w:tblW w:w="0" w:type="auto"/>
        <w:tblLook w:val="04A0" w:firstRow="1" w:lastRow="0" w:firstColumn="1" w:lastColumn="0" w:noHBand="0" w:noVBand="1"/>
      </w:tblPr>
      <w:tblGrid>
        <w:gridCol w:w="9630"/>
      </w:tblGrid>
      <w:tr w:rsidR="00356479" w:rsidTr="00356479">
        <w:tc>
          <w:tcPr>
            <w:tcW w:w="9630" w:type="dxa"/>
          </w:tcPr>
          <w:p w:rsidR="00356479" w:rsidRDefault="00356479" w:rsidP="00356479">
            <w:pPr>
              <w:pStyle w:val="Doc-text2"/>
            </w:pPr>
            <w:r>
              <w:rPr>
                <w:rFonts w:eastAsiaTheme="minorEastAsia"/>
                <w:lang w:eastAsia="ko-KR"/>
              </w:rPr>
              <w:t xml:space="preserve"> </w:t>
            </w:r>
            <w:r w:rsidRPr="00356479">
              <w:t>(High priority)Proposal 3: For the alignment between the positioning measurement and the SDT configuration, consider the following alternatives:</w:t>
            </w:r>
          </w:p>
          <w:p w:rsidR="00356479" w:rsidRDefault="00356479" w:rsidP="00356479">
            <w:pPr>
              <w:pStyle w:val="Doc-text2"/>
            </w:pPr>
            <w:r>
              <w:t>•</w:t>
            </w:r>
            <w:r>
              <w:tab/>
              <w:t xml:space="preserve">Alt 1: Support LMF to inform </w:t>
            </w:r>
            <w:proofErr w:type="spellStart"/>
            <w:r>
              <w:t>gNB</w:t>
            </w:r>
            <w:proofErr w:type="spellEnd"/>
            <w:r>
              <w:t xml:space="preserve"> the estimate data size of measurement report</w:t>
            </w:r>
          </w:p>
          <w:p w:rsidR="00356479" w:rsidRDefault="00356479" w:rsidP="00356479">
            <w:pPr>
              <w:pStyle w:val="Doc-text2"/>
            </w:pPr>
            <w:r>
              <w:t>•</w:t>
            </w:r>
            <w:r>
              <w:tab/>
              <w:t xml:space="preserve">Alt 2: Support LMF to inform </w:t>
            </w:r>
            <w:proofErr w:type="spellStart"/>
            <w:r>
              <w:t>gNB</w:t>
            </w:r>
            <w:proofErr w:type="spellEnd"/>
            <w:r>
              <w:t xml:space="preserve"> the measurement periodicity</w:t>
            </w:r>
          </w:p>
          <w:p w:rsidR="00356479" w:rsidRDefault="00356479" w:rsidP="00356479">
            <w:pPr>
              <w:pStyle w:val="Doc-text2"/>
            </w:pPr>
            <w:r>
              <w:t>•</w:t>
            </w:r>
            <w:r>
              <w:tab/>
              <w:t xml:space="preserve">Alt 3: Support LMF to inform </w:t>
            </w:r>
            <w:proofErr w:type="spellStart"/>
            <w:r>
              <w:t>gNB</w:t>
            </w:r>
            <w:proofErr w:type="spellEnd"/>
            <w:r>
              <w:t xml:space="preserve"> the positioning requirements</w:t>
            </w:r>
          </w:p>
          <w:p w:rsidR="00356479" w:rsidRDefault="00356479" w:rsidP="00356479">
            <w:pPr>
              <w:pStyle w:val="Doc-text2"/>
            </w:pPr>
            <w:r>
              <w:t>•</w:t>
            </w:r>
            <w:r>
              <w:tab/>
              <w:t xml:space="preserve">Alt 4: Support </w:t>
            </w:r>
            <w:proofErr w:type="spellStart"/>
            <w:r>
              <w:t>gNB</w:t>
            </w:r>
            <w:proofErr w:type="spellEnd"/>
            <w:r>
              <w:t xml:space="preserve"> to inform LMF the SDT data volume threshold</w:t>
            </w:r>
          </w:p>
          <w:p w:rsidR="00356479" w:rsidRDefault="00356479" w:rsidP="00356479">
            <w:pPr>
              <w:pStyle w:val="Doc-text2"/>
            </w:pPr>
            <w:r>
              <w:t>•</w:t>
            </w:r>
            <w:r>
              <w:tab/>
              <w:t xml:space="preserve">Alt 5: Support differential measurement report </w:t>
            </w:r>
          </w:p>
          <w:p w:rsidR="00356479" w:rsidRDefault="00356479" w:rsidP="00356479">
            <w:pPr>
              <w:pStyle w:val="Doc-text2"/>
            </w:pPr>
            <w:r>
              <w:t>•</w:t>
            </w:r>
            <w:r>
              <w:tab/>
              <w:t>Alt 6: No optimization should be introduced for positioning measurement report</w:t>
            </w:r>
          </w:p>
          <w:p w:rsidR="00356479" w:rsidRPr="00356479" w:rsidRDefault="00356479" w:rsidP="00356479">
            <w:pPr>
              <w:pStyle w:val="Doc-text2"/>
            </w:pPr>
            <w:r>
              <w:t>FFS: Whether to discuss this issue in SDT agenda or positioning agenda.</w:t>
            </w:r>
          </w:p>
        </w:tc>
      </w:tr>
    </w:tbl>
    <w:p w:rsidR="00227173" w:rsidRDefault="00227173" w:rsidP="00BB32B3">
      <w:pPr>
        <w:rPr>
          <w:rFonts w:eastAsiaTheme="minorEastAsia"/>
          <w:lang w:eastAsia="ko-KR"/>
        </w:rPr>
      </w:pPr>
    </w:p>
    <w:p w:rsidR="00356479" w:rsidRPr="00356479" w:rsidRDefault="00356479" w:rsidP="00BB32B3">
      <w:pPr>
        <w:rPr>
          <w:rFonts w:eastAsiaTheme="minorEastAsia"/>
          <w:lang w:eastAsia="ko-KR"/>
        </w:rPr>
      </w:pPr>
      <w:r>
        <w:rPr>
          <w:rFonts w:eastAsiaTheme="minorEastAsia"/>
          <w:lang w:eastAsia="ko-KR"/>
        </w:rPr>
        <w:t>From the Alts in the proposal, we can see that there ar</w:t>
      </w:r>
      <w:r w:rsidR="00CB6710">
        <w:rPr>
          <w:rFonts w:eastAsiaTheme="minorEastAsia"/>
          <w:lang w:eastAsia="ko-KR"/>
        </w:rPr>
        <w:t xml:space="preserve">e </w:t>
      </w:r>
      <w:r w:rsidR="00227173">
        <w:rPr>
          <w:rFonts w:eastAsiaTheme="minorEastAsia"/>
          <w:lang w:eastAsia="ko-KR"/>
        </w:rPr>
        <w:t>two main</w:t>
      </w:r>
      <w:r>
        <w:rPr>
          <w:rFonts w:eastAsiaTheme="minorEastAsia"/>
          <w:lang w:eastAsia="ko-KR"/>
        </w:rPr>
        <w:t xml:space="preserve"> directions for the alignment between the</w:t>
      </w:r>
      <w:r w:rsidR="00DC4579">
        <w:rPr>
          <w:rFonts w:eastAsiaTheme="minorEastAsia"/>
          <w:lang w:eastAsia="ko-KR"/>
        </w:rPr>
        <w:t xml:space="preserve"> positioning</w:t>
      </w:r>
      <w:r>
        <w:rPr>
          <w:rFonts w:eastAsiaTheme="minorEastAsia"/>
          <w:lang w:eastAsia="ko-KR"/>
        </w:rPr>
        <w:t xml:space="preserve"> measurement report configuration given by LMF and the SDT configuration given by the </w:t>
      </w:r>
      <w:proofErr w:type="spellStart"/>
      <w:r>
        <w:rPr>
          <w:rFonts w:eastAsiaTheme="minorEastAsia"/>
          <w:lang w:eastAsia="ko-KR"/>
        </w:rPr>
        <w:t>gNB</w:t>
      </w:r>
      <w:proofErr w:type="spellEnd"/>
      <w:r>
        <w:rPr>
          <w:rFonts w:eastAsiaTheme="minorEastAsia"/>
          <w:lang w:eastAsia="ko-KR"/>
        </w:rPr>
        <w:t>. The followi</w:t>
      </w:r>
      <w:r w:rsidR="00227173">
        <w:rPr>
          <w:rFonts w:eastAsiaTheme="minorEastAsia"/>
          <w:lang w:eastAsia="ko-KR"/>
        </w:rPr>
        <w:t>ng shows those two</w:t>
      </w:r>
      <w:r>
        <w:rPr>
          <w:rFonts w:eastAsiaTheme="minorEastAsia"/>
          <w:lang w:eastAsia="ko-KR"/>
        </w:rPr>
        <w:t xml:space="preserve"> direction</w:t>
      </w:r>
      <w:r w:rsidR="00227173">
        <w:rPr>
          <w:rFonts w:eastAsiaTheme="minorEastAsia"/>
          <w:lang w:eastAsia="ko-KR"/>
        </w:rPr>
        <w:t>s</w:t>
      </w:r>
      <w:r>
        <w:rPr>
          <w:rFonts w:eastAsiaTheme="minorEastAsia"/>
          <w:lang w:eastAsia="ko-KR"/>
        </w:rPr>
        <w:t xml:space="preserve"> in brief.</w:t>
      </w:r>
    </w:p>
    <w:p w:rsidR="00356479" w:rsidRDefault="00356479" w:rsidP="00356479">
      <w:pPr>
        <w:pStyle w:val="a6"/>
        <w:numPr>
          <w:ilvl w:val="0"/>
          <w:numId w:val="11"/>
        </w:numPr>
        <w:ind w:firstLineChars="0"/>
        <w:rPr>
          <w:rFonts w:eastAsiaTheme="minorEastAsia"/>
          <w:lang w:eastAsia="ko-KR"/>
        </w:rPr>
      </w:pPr>
      <w:r>
        <w:rPr>
          <w:rFonts w:eastAsiaTheme="minorEastAsia" w:hint="eastAsia"/>
          <w:lang w:eastAsia="ko-KR"/>
        </w:rPr>
        <w:t>Direction</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(corresponding to Alt 1, 2, 3)</w:t>
      </w:r>
      <w:r>
        <w:rPr>
          <w:rFonts w:eastAsiaTheme="minorEastAsia"/>
          <w:lang w:eastAsia="ko-KR"/>
        </w:rPr>
        <w:br/>
      </w:r>
      <w:r>
        <w:rPr>
          <w:rFonts w:eastAsiaTheme="minorEastAsia" w:hint="eastAsia"/>
          <w:lang w:eastAsia="ko-KR"/>
        </w:rPr>
        <w:t>: The</w:t>
      </w:r>
      <w:r>
        <w:rPr>
          <w:rFonts w:eastAsiaTheme="minorEastAsia"/>
          <w:lang w:eastAsia="ko-KR"/>
        </w:rPr>
        <w:t xml:space="preserve"> SDT configuration can be enhanced considering the</w:t>
      </w:r>
      <w:r w:rsidR="00DC4579">
        <w:rPr>
          <w:rFonts w:eastAsiaTheme="minorEastAsia"/>
          <w:lang w:eastAsia="ko-KR"/>
        </w:rPr>
        <w:t xml:space="preserve"> </w:t>
      </w:r>
      <w:r>
        <w:rPr>
          <w:rFonts w:eastAsiaTheme="minorEastAsia"/>
          <w:lang w:eastAsia="ko-KR"/>
        </w:rPr>
        <w:t>measurement</w:t>
      </w:r>
      <w:r w:rsidR="00DC4579">
        <w:rPr>
          <w:rFonts w:eastAsiaTheme="minorEastAsia"/>
          <w:lang w:eastAsia="ko-KR"/>
        </w:rPr>
        <w:t xml:space="preserve"> report</w:t>
      </w:r>
      <w:r>
        <w:rPr>
          <w:rFonts w:eastAsiaTheme="minorEastAsia"/>
          <w:lang w:eastAsia="ko-KR"/>
        </w:rPr>
        <w:t xml:space="preserve"> configuration (e.g., data size, periodicity) given by the LMF</w:t>
      </w:r>
    </w:p>
    <w:p w:rsidR="00356479" w:rsidRDefault="00356479" w:rsidP="00356479">
      <w:pPr>
        <w:pStyle w:val="a6"/>
        <w:numPr>
          <w:ilvl w:val="0"/>
          <w:numId w:val="11"/>
        </w:numPr>
        <w:ind w:firstLineChars="0"/>
        <w:rPr>
          <w:rFonts w:eastAsiaTheme="minorEastAsia"/>
          <w:lang w:eastAsia="ko-KR"/>
        </w:rPr>
      </w:pPr>
      <w:r>
        <w:rPr>
          <w:rFonts w:eastAsiaTheme="minorEastAsia"/>
          <w:lang w:eastAsia="ko-KR"/>
        </w:rPr>
        <w:lastRenderedPageBreak/>
        <w:t>Direction 2 (corresponding to Alt 4)</w:t>
      </w:r>
      <w:r>
        <w:rPr>
          <w:rFonts w:eastAsiaTheme="minorEastAsia"/>
          <w:lang w:eastAsia="ko-KR"/>
        </w:rPr>
        <w:br/>
        <w:t>: The measurement</w:t>
      </w:r>
      <w:r w:rsidR="00DC4579">
        <w:rPr>
          <w:rFonts w:eastAsiaTheme="minorEastAsia"/>
          <w:lang w:eastAsia="ko-KR"/>
        </w:rPr>
        <w:t xml:space="preserve"> report</w:t>
      </w:r>
      <w:r>
        <w:rPr>
          <w:rFonts w:eastAsiaTheme="minorEastAsia"/>
          <w:lang w:eastAsia="ko-KR"/>
        </w:rPr>
        <w:t xml:space="preserve"> configuration can be enhanced considering the SDT configuration (e.g., data volume threshold</w:t>
      </w:r>
      <w:r w:rsidR="008B4F97">
        <w:rPr>
          <w:rFonts w:eastAsiaTheme="minorEastAsia"/>
          <w:lang w:eastAsia="ko-KR"/>
        </w:rPr>
        <w:t xml:space="preserve">) given by the </w:t>
      </w:r>
      <w:proofErr w:type="spellStart"/>
      <w:r w:rsidR="008B4F97">
        <w:rPr>
          <w:rFonts w:eastAsiaTheme="minorEastAsia"/>
          <w:lang w:eastAsia="ko-KR"/>
        </w:rPr>
        <w:t>gNB</w:t>
      </w:r>
      <w:proofErr w:type="spellEnd"/>
    </w:p>
    <w:p w:rsidR="00356479" w:rsidRDefault="00356479" w:rsidP="00BB32B3">
      <w:pPr>
        <w:rPr>
          <w:rFonts w:eastAsiaTheme="minorEastAsia"/>
          <w:lang w:eastAsia="ko-KR"/>
        </w:rPr>
      </w:pPr>
      <w:r>
        <w:rPr>
          <w:rFonts w:eastAsiaTheme="minorEastAsia" w:hint="eastAsia"/>
          <w:lang w:eastAsia="ko-KR"/>
        </w:rPr>
        <w:t xml:space="preserve">In our view, </w:t>
      </w:r>
      <w:r>
        <w:rPr>
          <w:rFonts w:eastAsiaTheme="minorEastAsia"/>
          <w:lang w:eastAsia="ko-KR"/>
        </w:rPr>
        <w:t>since</w:t>
      </w:r>
      <w:r w:rsidR="004A749E">
        <w:rPr>
          <w:rFonts w:eastAsiaTheme="minorEastAsia"/>
          <w:lang w:eastAsia="ko-KR"/>
        </w:rPr>
        <w:t xml:space="preserve"> there seems to be the confliction between</w:t>
      </w:r>
      <w:r>
        <w:rPr>
          <w:rFonts w:eastAsiaTheme="minorEastAsia"/>
          <w:lang w:eastAsia="ko-KR"/>
        </w:rPr>
        <w:t xml:space="preserve"> two directions (e.g., measurement report configuration </w:t>
      </w:r>
      <w:r w:rsidRPr="00356479">
        <w:rPr>
          <w:rFonts w:eastAsiaTheme="minorEastAsia"/>
          <w:lang w:eastAsia="ko-KR"/>
        </w:rPr>
        <w:sym w:font="Wingdings" w:char="F0E0"/>
      </w:r>
      <w:r>
        <w:rPr>
          <w:rFonts w:eastAsiaTheme="minorEastAsia"/>
          <w:lang w:eastAsia="ko-KR"/>
        </w:rPr>
        <w:t xml:space="preserve"> SDT configuration VS. SDT configuration </w:t>
      </w:r>
      <w:r w:rsidRPr="00356479">
        <w:rPr>
          <w:rFonts w:eastAsiaTheme="minorEastAsia"/>
          <w:lang w:eastAsia="ko-KR"/>
        </w:rPr>
        <w:sym w:font="Wingdings" w:char="F0E0"/>
      </w:r>
      <w:r>
        <w:rPr>
          <w:rFonts w:eastAsiaTheme="minorEastAsia"/>
          <w:lang w:eastAsia="ko-KR"/>
        </w:rPr>
        <w:t xml:space="preserve"> measurement report configuration), RAN2 has to choose one of them to move forward. Thus, we would like to propose as below:</w:t>
      </w:r>
    </w:p>
    <w:p w:rsidR="00356479" w:rsidRDefault="00356479" w:rsidP="00356479">
      <w:pPr>
        <w:rPr>
          <w:rFonts w:eastAsiaTheme="minorEastAsia"/>
          <w:b/>
          <w:lang w:eastAsia="zh-CN"/>
        </w:rPr>
      </w:pPr>
      <w:r>
        <w:rPr>
          <w:rFonts w:eastAsiaTheme="minorEastAsia"/>
          <w:b/>
          <w:lang w:eastAsia="zh-CN"/>
        </w:rPr>
        <w:t xml:space="preserve">Proposal 1: RAN2 to </w:t>
      </w:r>
      <w:r w:rsidR="00DC4579">
        <w:rPr>
          <w:rFonts w:eastAsiaTheme="minorEastAsia"/>
          <w:b/>
          <w:lang w:eastAsia="zh-CN"/>
        </w:rPr>
        <w:t xml:space="preserve">first </w:t>
      </w:r>
      <w:r>
        <w:rPr>
          <w:rFonts w:eastAsiaTheme="minorEastAsia"/>
          <w:b/>
          <w:lang w:eastAsia="zh-CN"/>
        </w:rPr>
        <w:t>discuss which of the two directions can be taken for the alignment between the</w:t>
      </w:r>
      <w:r w:rsidR="00DC4579">
        <w:rPr>
          <w:rFonts w:eastAsiaTheme="minorEastAsia"/>
          <w:b/>
          <w:lang w:eastAsia="zh-CN"/>
        </w:rPr>
        <w:t xml:space="preserve"> </w:t>
      </w:r>
      <w:r>
        <w:rPr>
          <w:rFonts w:eastAsiaTheme="minorEastAsia"/>
          <w:b/>
          <w:lang w:eastAsia="zh-CN"/>
        </w:rPr>
        <w:t>measurement</w:t>
      </w:r>
      <w:r w:rsidR="00DC4579">
        <w:rPr>
          <w:rFonts w:eastAsiaTheme="minorEastAsia"/>
          <w:b/>
          <w:lang w:eastAsia="zh-CN"/>
        </w:rPr>
        <w:t xml:space="preserve"> report configuration</w:t>
      </w:r>
      <w:r>
        <w:rPr>
          <w:rFonts w:eastAsiaTheme="minorEastAsia"/>
          <w:b/>
          <w:lang w:eastAsia="zh-CN"/>
        </w:rPr>
        <w:t xml:space="preserve"> and the SDT configuration.</w:t>
      </w:r>
    </w:p>
    <w:p w:rsidR="00DC4579" w:rsidRDefault="00DC4579" w:rsidP="00DC4579">
      <w:pPr>
        <w:pStyle w:val="a6"/>
        <w:numPr>
          <w:ilvl w:val="0"/>
          <w:numId w:val="11"/>
        </w:numPr>
        <w:ind w:firstLineChars="0"/>
        <w:rPr>
          <w:rFonts w:eastAsiaTheme="minorEastAsia"/>
          <w:lang w:eastAsia="ko-KR"/>
        </w:rPr>
      </w:pPr>
      <w:r>
        <w:rPr>
          <w:rFonts w:eastAsiaTheme="minorEastAsia" w:hint="eastAsia"/>
          <w:lang w:eastAsia="ko-KR"/>
        </w:rPr>
        <w:t>Direction</w:t>
      </w:r>
      <w:r>
        <w:rPr>
          <w:rFonts w:eastAsiaTheme="minorEastAsia"/>
          <w:lang w:eastAsia="ko-KR"/>
        </w:rPr>
        <w:t xml:space="preserve"> </w:t>
      </w:r>
      <w:r>
        <w:rPr>
          <w:rFonts w:eastAsiaTheme="minorEastAsia" w:hint="eastAsia"/>
          <w:lang w:eastAsia="ko-KR"/>
        </w:rPr>
        <w:t>1: The</w:t>
      </w:r>
      <w:r>
        <w:rPr>
          <w:rFonts w:eastAsiaTheme="minorEastAsia"/>
          <w:lang w:eastAsia="ko-KR"/>
        </w:rPr>
        <w:t xml:space="preserve"> SDT configuration can be enhanced considering the measurement report configuration (e.g., data size, periodicity) given by the LMF</w:t>
      </w:r>
    </w:p>
    <w:p w:rsidR="00DC4579" w:rsidRPr="00356479" w:rsidRDefault="00DC4579" w:rsidP="00DC4579">
      <w:pPr>
        <w:pStyle w:val="a6"/>
        <w:numPr>
          <w:ilvl w:val="0"/>
          <w:numId w:val="11"/>
        </w:numPr>
        <w:ind w:firstLineChars="0"/>
        <w:rPr>
          <w:rFonts w:eastAsiaTheme="minorEastAsia"/>
          <w:lang w:eastAsia="ko-KR"/>
        </w:rPr>
      </w:pPr>
      <w:r>
        <w:rPr>
          <w:rFonts w:eastAsiaTheme="minorEastAsia"/>
          <w:lang w:eastAsia="ko-KR"/>
        </w:rPr>
        <w:t>Direction 2: The measurement report configuration can be enhanced considering the SDT configuration (e.g., data volume threshold</w:t>
      </w:r>
      <w:r w:rsidR="008B4F97">
        <w:rPr>
          <w:rFonts w:eastAsiaTheme="minorEastAsia"/>
          <w:lang w:eastAsia="ko-KR"/>
        </w:rPr>
        <w:t xml:space="preserve">) given by the </w:t>
      </w:r>
      <w:proofErr w:type="spellStart"/>
      <w:r w:rsidR="008B4F97">
        <w:rPr>
          <w:rFonts w:eastAsiaTheme="minorEastAsia"/>
          <w:lang w:eastAsia="ko-KR"/>
        </w:rPr>
        <w:t>gNB</w:t>
      </w:r>
      <w:proofErr w:type="spellEnd"/>
    </w:p>
    <w:p w:rsidR="00356479" w:rsidRDefault="00DC4579" w:rsidP="00BB32B3">
      <w:pPr>
        <w:rPr>
          <w:rFonts w:eastAsiaTheme="minorEastAsia"/>
          <w:lang w:eastAsia="ko-KR"/>
        </w:rPr>
      </w:pPr>
      <w:r>
        <w:rPr>
          <w:rFonts w:eastAsiaTheme="minorEastAsia" w:hint="eastAsia"/>
          <w:lang w:eastAsia="ko-KR"/>
        </w:rPr>
        <w:t xml:space="preserve">For direction 1, </w:t>
      </w:r>
      <w:r w:rsidR="00196F07">
        <w:rPr>
          <w:rFonts w:eastAsiaTheme="minorEastAsia"/>
          <w:lang w:eastAsia="ko-KR"/>
        </w:rPr>
        <w:t>it should be</w:t>
      </w:r>
      <w:r>
        <w:rPr>
          <w:rFonts w:eastAsiaTheme="minorEastAsia"/>
          <w:lang w:eastAsia="ko-KR"/>
        </w:rPr>
        <w:t xml:space="preserve"> assume</w:t>
      </w:r>
      <w:r w:rsidR="004A749E">
        <w:rPr>
          <w:rFonts w:eastAsiaTheme="minorEastAsia"/>
          <w:lang w:eastAsia="ko-KR"/>
        </w:rPr>
        <w:t xml:space="preserve">d that the </w:t>
      </w:r>
      <w:proofErr w:type="spellStart"/>
      <w:r w:rsidR="004A749E">
        <w:rPr>
          <w:rFonts w:eastAsiaTheme="minorEastAsia"/>
          <w:lang w:eastAsia="ko-KR"/>
        </w:rPr>
        <w:t>gNB</w:t>
      </w:r>
      <w:proofErr w:type="spellEnd"/>
      <w:r w:rsidR="004A749E">
        <w:rPr>
          <w:rFonts w:eastAsiaTheme="minorEastAsia"/>
          <w:lang w:eastAsia="ko-KR"/>
        </w:rPr>
        <w:t xml:space="preserve"> will refer to positioning measurement configuration given by the LMF when </w:t>
      </w:r>
      <w:r>
        <w:rPr>
          <w:rFonts w:eastAsiaTheme="minorEastAsia"/>
          <w:lang w:eastAsia="ko-KR"/>
        </w:rPr>
        <w:t>it determine</w:t>
      </w:r>
      <w:r w:rsidR="00106930">
        <w:rPr>
          <w:rFonts w:eastAsiaTheme="minorEastAsia"/>
          <w:lang w:eastAsia="ko-KR"/>
        </w:rPr>
        <w:t>s</w:t>
      </w:r>
      <w:r>
        <w:rPr>
          <w:rFonts w:eastAsiaTheme="minorEastAsia"/>
          <w:lang w:eastAsia="ko-KR"/>
        </w:rPr>
        <w:t xml:space="preserve"> the SDT configuration for that target UE.</w:t>
      </w:r>
      <w:r w:rsidR="004A749E">
        <w:rPr>
          <w:rFonts w:eastAsiaTheme="minorEastAsia"/>
          <w:lang w:eastAsia="ko-KR"/>
        </w:rPr>
        <w:t xml:space="preserve"> </w:t>
      </w:r>
      <w:r w:rsidR="004A749E">
        <w:rPr>
          <w:rFonts w:eastAsiaTheme="minorEastAsia" w:hint="eastAsia"/>
          <w:lang w:eastAsia="ko-KR"/>
        </w:rPr>
        <w:t>However,</w:t>
      </w:r>
      <w:r w:rsidR="00196F07">
        <w:rPr>
          <w:rFonts w:eastAsiaTheme="minorEastAsia"/>
          <w:lang w:eastAsia="ko-KR"/>
        </w:rPr>
        <w:t xml:space="preserve"> in our opinion, it is hard to expect for the </w:t>
      </w:r>
      <w:proofErr w:type="spellStart"/>
      <w:r w:rsidR="00196F07">
        <w:rPr>
          <w:rFonts w:eastAsiaTheme="minorEastAsia"/>
          <w:lang w:eastAsia="ko-KR"/>
        </w:rPr>
        <w:t>gNB</w:t>
      </w:r>
      <w:proofErr w:type="spellEnd"/>
      <w:r w:rsidR="00196F07">
        <w:rPr>
          <w:rFonts w:eastAsiaTheme="minorEastAsia"/>
          <w:lang w:eastAsia="ko-KR"/>
        </w:rPr>
        <w:t xml:space="preserve"> to optimize the SDT configuration only for positioning service because</w:t>
      </w:r>
      <w:r w:rsidR="004A749E">
        <w:rPr>
          <w:rFonts w:eastAsiaTheme="minorEastAsia" w:hint="eastAsia"/>
          <w:lang w:eastAsia="ko-KR"/>
        </w:rPr>
        <w:t xml:space="preserve"> positioning service </w:t>
      </w:r>
      <w:r w:rsidR="00196F07">
        <w:rPr>
          <w:rFonts w:eastAsiaTheme="minorEastAsia"/>
          <w:lang w:eastAsia="ko-KR"/>
        </w:rPr>
        <w:t>seems to</w:t>
      </w:r>
      <w:r w:rsidR="004A749E">
        <w:rPr>
          <w:rFonts w:eastAsiaTheme="minorEastAsia" w:hint="eastAsia"/>
          <w:lang w:eastAsia="ko-KR"/>
        </w:rPr>
        <w:t xml:space="preserve"> be</w:t>
      </w:r>
      <w:r w:rsidR="004A749E">
        <w:rPr>
          <w:rFonts w:eastAsiaTheme="minorEastAsia"/>
          <w:lang w:eastAsia="ko-KR"/>
        </w:rPr>
        <w:t xml:space="preserve"> just</w:t>
      </w:r>
      <w:r w:rsidR="00227173">
        <w:rPr>
          <w:rFonts w:eastAsiaTheme="minorEastAsia" w:hint="eastAsia"/>
          <w:lang w:eastAsia="ko-KR"/>
        </w:rPr>
        <w:t xml:space="preserve"> one of</w:t>
      </w:r>
      <w:r w:rsidR="00227173">
        <w:rPr>
          <w:rFonts w:eastAsiaTheme="minorEastAsia"/>
          <w:lang w:eastAsia="ko-KR"/>
        </w:rPr>
        <w:t xml:space="preserve"> the</w:t>
      </w:r>
      <w:r w:rsidR="00227173">
        <w:rPr>
          <w:rFonts w:eastAsiaTheme="minorEastAsia" w:hint="eastAsia"/>
          <w:lang w:eastAsia="ko-KR"/>
        </w:rPr>
        <w:t xml:space="preserve"> possible </w:t>
      </w:r>
      <w:r w:rsidR="004A749E">
        <w:rPr>
          <w:rFonts w:eastAsiaTheme="minorEastAsia" w:hint="eastAsia"/>
          <w:lang w:eastAsia="ko-KR"/>
        </w:rPr>
        <w:t>us</w:t>
      </w:r>
      <w:r w:rsidR="004A749E">
        <w:rPr>
          <w:rFonts w:eastAsiaTheme="minorEastAsia"/>
          <w:lang w:eastAsia="ko-KR"/>
        </w:rPr>
        <w:t>e cases of SDT according to WID of SDT as below</w:t>
      </w:r>
      <w:r w:rsidR="00196F07">
        <w:rPr>
          <w:rFonts w:eastAsiaTheme="minorEastAsia"/>
          <w:lang w:eastAsia="ko-KR"/>
        </w:rPr>
        <w:t xml:space="preserve"> [3]</w:t>
      </w:r>
      <w:r w:rsidR="00227173">
        <w:rPr>
          <w:rFonts w:eastAsiaTheme="minorEastAsia"/>
          <w:lang w:eastAsia="ko-KR"/>
        </w:rPr>
        <w:t>.</w:t>
      </w:r>
      <w:bookmarkStart w:id="5" w:name="_GoBack"/>
      <w:bookmarkEnd w:id="5"/>
    </w:p>
    <w:tbl>
      <w:tblPr>
        <w:tblStyle w:val="a5"/>
        <w:tblW w:w="0" w:type="auto"/>
        <w:tblLook w:val="04A0" w:firstRow="1" w:lastRow="0" w:firstColumn="1" w:lastColumn="0" w:noHBand="0" w:noVBand="1"/>
      </w:tblPr>
      <w:tblGrid>
        <w:gridCol w:w="9630"/>
      </w:tblGrid>
      <w:tr w:rsidR="004A749E" w:rsidTr="004A749E">
        <w:tc>
          <w:tcPr>
            <w:tcW w:w="9630" w:type="dxa"/>
          </w:tcPr>
          <w:p w:rsidR="00196F07" w:rsidRDefault="00196F07" w:rsidP="00196F07">
            <w:pPr>
              <w:rPr>
                <w:lang w:eastAsia="en-GB"/>
              </w:rPr>
            </w:pPr>
            <w:r>
              <w:t xml:space="preserve">Specific examples of small and infrequent data traffic include the following use cases: </w:t>
            </w:r>
          </w:p>
          <w:p w:rsidR="00196F07" w:rsidRDefault="00196F07" w:rsidP="00196F07">
            <w:pPr>
              <w:numPr>
                <w:ilvl w:val="0"/>
                <w:numId w:val="14"/>
              </w:numPr>
              <w:textAlignment w:val="auto"/>
            </w:pPr>
            <w:r>
              <w:t xml:space="preserve">Smartphone applications: </w:t>
            </w:r>
          </w:p>
          <w:p w:rsidR="00196F07" w:rsidRDefault="00196F07" w:rsidP="00196F07">
            <w:pPr>
              <w:numPr>
                <w:ilvl w:val="1"/>
                <w:numId w:val="14"/>
              </w:numPr>
              <w:textAlignment w:val="auto"/>
            </w:pPr>
            <w:r>
              <w:t>Traffic from Instant Messaging services (</w:t>
            </w:r>
            <w:proofErr w:type="spellStart"/>
            <w:r>
              <w:t>whatsapp</w:t>
            </w:r>
            <w:proofErr w:type="spellEnd"/>
            <w:r>
              <w:t xml:space="preserve">, QQ, </w:t>
            </w:r>
            <w:proofErr w:type="spellStart"/>
            <w:r>
              <w:t>wechat</w:t>
            </w:r>
            <w:proofErr w:type="spellEnd"/>
            <w:r>
              <w:t xml:space="preserve">  </w:t>
            </w:r>
            <w:proofErr w:type="spellStart"/>
            <w:r>
              <w:t>etc</w:t>
            </w:r>
            <w:proofErr w:type="spellEnd"/>
            <w:r>
              <w:t>)</w:t>
            </w:r>
          </w:p>
          <w:p w:rsidR="00196F07" w:rsidRDefault="00196F07" w:rsidP="00196F07">
            <w:pPr>
              <w:numPr>
                <w:ilvl w:val="1"/>
                <w:numId w:val="14"/>
              </w:numPr>
              <w:textAlignment w:val="auto"/>
            </w:pPr>
            <w:r>
              <w:t>Heart-beat/keep-alive traffic from IM/email clients and other apps</w:t>
            </w:r>
          </w:p>
          <w:p w:rsidR="00196F07" w:rsidRDefault="00196F07" w:rsidP="00196F07">
            <w:pPr>
              <w:numPr>
                <w:ilvl w:val="1"/>
                <w:numId w:val="14"/>
              </w:numPr>
              <w:textAlignment w:val="auto"/>
            </w:pPr>
            <w:r>
              <w:t>Push notifications from various applications</w:t>
            </w:r>
          </w:p>
          <w:p w:rsidR="00196F07" w:rsidRDefault="00196F07" w:rsidP="00196F07">
            <w:pPr>
              <w:numPr>
                <w:ilvl w:val="0"/>
                <w:numId w:val="14"/>
              </w:numPr>
              <w:textAlignment w:val="auto"/>
            </w:pPr>
            <w:r>
              <w:t>Non-smartphone applications:</w:t>
            </w:r>
          </w:p>
          <w:p w:rsidR="00196F07" w:rsidRDefault="00196F07" w:rsidP="00196F07">
            <w:pPr>
              <w:numPr>
                <w:ilvl w:val="1"/>
                <w:numId w:val="14"/>
              </w:numPr>
              <w:textAlignment w:val="auto"/>
            </w:pPr>
            <w:r>
              <w:t>Traffic from wearables (</w:t>
            </w:r>
            <w:r w:rsidRPr="00196F07">
              <w:rPr>
                <w:highlight w:val="yellow"/>
              </w:rPr>
              <w:t>periodic positioning information</w:t>
            </w:r>
            <w:r>
              <w:t xml:space="preserve"> </w:t>
            </w:r>
            <w:proofErr w:type="spellStart"/>
            <w:r>
              <w:t>etc</w:t>
            </w:r>
            <w:proofErr w:type="spellEnd"/>
            <w:r>
              <w:t>)</w:t>
            </w:r>
          </w:p>
          <w:p w:rsidR="00196F07" w:rsidRDefault="00196F07" w:rsidP="00196F07">
            <w:pPr>
              <w:numPr>
                <w:ilvl w:val="1"/>
                <w:numId w:val="14"/>
              </w:numPr>
              <w:textAlignment w:val="auto"/>
            </w:pPr>
            <w:r>
              <w:t xml:space="preserve">sensors (Industrial Wireless Sensor Networks transmitting temperature, pressure readings periodically or in an event triggered manner </w:t>
            </w:r>
            <w:proofErr w:type="spellStart"/>
            <w:r>
              <w:t>etc</w:t>
            </w:r>
            <w:proofErr w:type="spellEnd"/>
            <w:r>
              <w:t>)</w:t>
            </w:r>
          </w:p>
          <w:p w:rsidR="004A749E" w:rsidRPr="00196F07" w:rsidRDefault="00196F07" w:rsidP="00BB32B3">
            <w:pPr>
              <w:numPr>
                <w:ilvl w:val="1"/>
                <w:numId w:val="14"/>
              </w:numPr>
              <w:textAlignment w:val="auto"/>
            </w:pPr>
            <w:r>
              <w:t>smart meters and smart meter networks sending periodic meter readings</w:t>
            </w:r>
          </w:p>
        </w:tc>
      </w:tr>
    </w:tbl>
    <w:p w:rsidR="00196F07" w:rsidRDefault="00196F07" w:rsidP="00BB32B3">
      <w:pPr>
        <w:rPr>
          <w:rFonts w:eastAsiaTheme="minorEastAsia"/>
          <w:lang w:eastAsia="ko-KR"/>
        </w:rPr>
      </w:pPr>
      <w:r>
        <w:rPr>
          <w:rFonts w:eastAsiaTheme="minorEastAsia" w:hint="eastAsia"/>
          <w:lang w:eastAsia="ko-KR"/>
        </w:rPr>
        <w:t xml:space="preserve">Thus, for direction 1, </w:t>
      </w:r>
      <w:r w:rsidR="00912143">
        <w:rPr>
          <w:rFonts w:eastAsiaTheme="minorEastAsia"/>
          <w:lang w:eastAsia="ko-KR"/>
        </w:rPr>
        <w:t>RAN2</w:t>
      </w:r>
      <w:r>
        <w:rPr>
          <w:rFonts w:eastAsiaTheme="minorEastAsia"/>
          <w:lang w:eastAsia="ko-KR"/>
        </w:rPr>
        <w:t xml:space="preserve"> need</w:t>
      </w:r>
      <w:r w:rsidR="00912143">
        <w:rPr>
          <w:rFonts w:eastAsiaTheme="minorEastAsia"/>
          <w:lang w:eastAsia="ko-KR"/>
        </w:rPr>
        <w:t>s</w:t>
      </w:r>
      <w:r w:rsidR="00227173">
        <w:rPr>
          <w:rFonts w:eastAsiaTheme="minorEastAsia"/>
          <w:lang w:eastAsia="ko-KR"/>
        </w:rPr>
        <w:t xml:space="preserve"> more discussion</w:t>
      </w:r>
      <w:r>
        <w:rPr>
          <w:rFonts w:eastAsiaTheme="minorEastAsia"/>
          <w:lang w:eastAsia="ko-KR"/>
        </w:rPr>
        <w:t xml:space="preserve"> to </w:t>
      </w:r>
      <w:r w:rsidR="008B4F97">
        <w:rPr>
          <w:rFonts w:eastAsiaTheme="minorEastAsia"/>
          <w:lang w:eastAsia="ko-KR"/>
        </w:rPr>
        <w:t>make any</w:t>
      </w:r>
      <w:r>
        <w:rPr>
          <w:rFonts w:eastAsiaTheme="minorEastAsia"/>
          <w:lang w:eastAsia="ko-KR"/>
        </w:rPr>
        <w:t xml:space="preserve"> consensus on whether </w:t>
      </w:r>
      <w:r w:rsidR="00912143">
        <w:rPr>
          <w:rFonts w:eastAsiaTheme="minorEastAsia"/>
          <w:lang w:eastAsia="ko-KR"/>
        </w:rPr>
        <w:t>it can be assu</w:t>
      </w:r>
      <w:r>
        <w:rPr>
          <w:rFonts w:eastAsiaTheme="minorEastAsia"/>
          <w:lang w:eastAsia="ko-KR"/>
        </w:rPr>
        <w:t>m</w:t>
      </w:r>
      <w:r w:rsidR="00912143">
        <w:rPr>
          <w:rFonts w:eastAsiaTheme="minorEastAsia"/>
          <w:lang w:eastAsia="ko-KR"/>
        </w:rPr>
        <w:t>ed that t</w:t>
      </w:r>
      <w:r w:rsidR="00227173">
        <w:rPr>
          <w:rFonts w:eastAsiaTheme="minorEastAsia"/>
          <w:lang w:eastAsia="ko-KR"/>
        </w:rPr>
        <w:t xml:space="preserve">he </w:t>
      </w:r>
      <w:proofErr w:type="spellStart"/>
      <w:r w:rsidR="00227173">
        <w:rPr>
          <w:rFonts w:eastAsiaTheme="minorEastAsia"/>
          <w:lang w:eastAsia="ko-KR"/>
        </w:rPr>
        <w:t>gNB</w:t>
      </w:r>
      <w:proofErr w:type="spellEnd"/>
      <w:r w:rsidR="00227173">
        <w:rPr>
          <w:rFonts w:eastAsiaTheme="minorEastAsia"/>
          <w:lang w:eastAsia="ko-KR"/>
        </w:rPr>
        <w:t xml:space="preserve"> will </w:t>
      </w:r>
      <w:r>
        <w:rPr>
          <w:rFonts w:eastAsiaTheme="minorEastAsia"/>
          <w:lang w:eastAsia="ko-KR"/>
        </w:rPr>
        <w:t xml:space="preserve">support the SDT configuration optimization only for positioning service or not, which </w:t>
      </w:r>
      <w:r w:rsidR="008B4F97">
        <w:rPr>
          <w:rFonts w:eastAsiaTheme="minorEastAsia"/>
          <w:lang w:eastAsia="ko-KR"/>
        </w:rPr>
        <w:t>could</w:t>
      </w:r>
      <w:r>
        <w:rPr>
          <w:rFonts w:eastAsiaTheme="minorEastAsia"/>
          <w:lang w:eastAsia="ko-KR"/>
        </w:rPr>
        <w:t xml:space="preserve"> be discussed in SDT agenda</w:t>
      </w:r>
      <w:r w:rsidR="00912143">
        <w:rPr>
          <w:rFonts w:eastAsiaTheme="minorEastAsia"/>
          <w:lang w:eastAsia="ko-KR"/>
        </w:rPr>
        <w:t xml:space="preserve"> first</w:t>
      </w:r>
      <w:r>
        <w:rPr>
          <w:rFonts w:eastAsiaTheme="minorEastAsia"/>
          <w:lang w:eastAsia="ko-KR"/>
        </w:rPr>
        <w:t>.</w:t>
      </w:r>
    </w:p>
    <w:p w:rsidR="00CB6710" w:rsidRDefault="008B4F97" w:rsidP="00CB6710">
      <w:pPr>
        <w:rPr>
          <w:rFonts w:eastAsiaTheme="minorEastAsia"/>
          <w:lang w:eastAsia="ko-KR"/>
        </w:rPr>
      </w:pPr>
      <w:r>
        <w:rPr>
          <w:rFonts w:eastAsiaTheme="minorEastAsia"/>
          <w:lang w:eastAsia="ko-KR"/>
        </w:rPr>
        <w:t>In case of</w:t>
      </w:r>
      <w:r>
        <w:rPr>
          <w:rFonts w:eastAsiaTheme="minorEastAsia" w:hint="eastAsia"/>
          <w:lang w:eastAsia="ko-KR"/>
        </w:rPr>
        <w:t xml:space="preserve"> direction 2</w:t>
      </w:r>
      <w:r w:rsidR="00705E75">
        <w:rPr>
          <w:rFonts w:eastAsiaTheme="minorEastAsia"/>
          <w:lang w:eastAsia="ko-KR"/>
        </w:rPr>
        <w:t>,</w:t>
      </w:r>
      <w:r w:rsidR="00196F07">
        <w:rPr>
          <w:rFonts w:eastAsiaTheme="minorEastAsia" w:hint="eastAsia"/>
          <w:lang w:eastAsia="ko-KR"/>
        </w:rPr>
        <w:t xml:space="preserve"> </w:t>
      </w:r>
      <w:r w:rsidR="00912143">
        <w:rPr>
          <w:rFonts w:eastAsiaTheme="minorEastAsia"/>
          <w:lang w:eastAsia="ko-KR"/>
        </w:rPr>
        <w:t xml:space="preserve">the LMF can </w:t>
      </w:r>
      <w:r>
        <w:rPr>
          <w:rFonts w:eastAsiaTheme="minorEastAsia"/>
          <w:lang w:eastAsia="ko-KR"/>
        </w:rPr>
        <w:t xml:space="preserve">align the period and data size of the measurement report with the period and data volume threshold of SDT given by the </w:t>
      </w:r>
      <w:proofErr w:type="spellStart"/>
      <w:r>
        <w:rPr>
          <w:rFonts w:eastAsiaTheme="minorEastAsia"/>
          <w:lang w:eastAsia="ko-KR"/>
        </w:rPr>
        <w:t>gNB</w:t>
      </w:r>
      <w:proofErr w:type="spellEnd"/>
      <w:r>
        <w:rPr>
          <w:rFonts w:eastAsiaTheme="minorEastAsia"/>
          <w:lang w:eastAsia="ko-KR"/>
        </w:rPr>
        <w:t xml:space="preserve">. </w:t>
      </w:r>
      <w:r w:rsidR="00705E75">
        <w:rPr>
          <w:rFonts w:eastAsiaTheme="minorEastAsia"/>
          <w:lang w:eastAsia="ko-KR"/>
        </w:rPr>
        <w:t xml:space="preserve">In our </w:t>
      </w:r>
      <w:r w:rsidR="00CB6710">
        <w:rPr>
          <w:rFonts w:eastAsiaTheme="minorEastAsia"/>
          <w:lang w:eastAsia="ko-KR"/>
        </w:rPr>
        <w:t>opinion</w:t>
      </w:r>
      <w:r w:rsidR="00705E75">
        <w:rPr>
          <w:rFonts w:eastAsiaTheme="minorEastAsia"/>
          <w:lang w:eastAsia="ko-KR"/>
        </w:rPr>
        <w:t xml:space="preserve">, this direction seems to be more easy and reasonable compared to the direction 1 because the </w:t>
      </w:r>
      <w:proofErr w:type="spellStart"/>
      <w:r w:rsidR="00705E75">
        <w:rPr>
          <w:rFonts w:eastAsiaTheme="minorEastAsia"/>
          <w:lang w:eastAsia="ko-KR"/>
        </w:rPr>
        <w:t>gNB</w:t>
      </w:r>
      <w:proofErr w:type="spellEnd"/>
      <w:r w:rsidR="00705E75">
        <w:rPr>
          <w:rFonts w:eastAsiaTheme="minorEastAsia"/>
          <w:lang w:eastAsia="ko-KR"/>
        </w:rPr>
        <w:t xml:space="preserve"> only needs to provide</w:t>
      </w:r>
      <w:r w:rsidR="00705E75" w:rsidRPr="00705E75">
        <w:rPr>
          <w:rFonts w:eastAsiaTheme="minorEastAsia"/>
          <w:lang w:eastAsia="ko-KR"/>
        </w:rPr>
        <w:t xml:space="preserve"> </w:t>
      </w:r>
      <w:r w:rsidR="00705E75">
        <w:rPr>
          <w:rFonts w:eastAsiaTheme="minorEastAsia"/>
          <w:lang w:eastAsia="ko-KR"/>
        </w:rPr>
        <w:t xml:space="preserve">the LMF with the SDT configuration for the target UE. </w:t>
      </w:r>
    </w:p>
    <w:p w:rsidR="00CB6710" w:rsidRDefault="00CB6710" w:rsidP="00CB6710">
      <w:pPr>
        <w:rPr>
          <w:rFonts w:eastAsiaTheme="minorEastAsia"/>
          <w:lang w:eastAsia="ko-KR"/>
        </w:rPr>
      </w:pPr>
      <w:r>
        <w:rPr>
          <w:rFonts w:eastAsiaTheme="minorEastAsia" w:hint="eastAsia"/>
          <w:lang w:eastAsia="ko-KR"/>
        </w:rPr>
        <w:t xml:space="preserve">On the other hand, </w:t>
      </w:r>
      <w:r>
        <w:rPr>
          <w:rFonts w:eastAsiaTheme="minorEastAsia"/>
          <w:lang w:eastAsia="ko-KR"/>
        </w:rPr>
        <w:t xml:space="preserve">we can also just leave it to the UE implementation. In detail, the target UE can use LPP segmentation when the size of measurement report exceeds the SDT data volume threshold configured by the </w:t>
      </w:r>
      <w:proofErr w:type="spellStart"/>
      <w:r>
        <w:rPr>
          <w:rFonts w:eastAsiaTheme="minorEastAsia"/>
          <w:lang w:eastAsia="ko-KR"/>
        </w:rPr>
        <w:t>gNB</w:t>
      </w:r>
      <w:proofErr w:type="spellEnd"/>
      <w:r>
        <w:rPr>
          <w:rFonts w:eastAsiaTheme="minorEastAsia"/>
          <w:lang w:eastAsia="ko-KR"/>
        </w:rPr>
        <w:t xml:space="preserve">. At the RAN2 114-e meeting, RAN2 made the agreement regarding the exposure of the RRC state to the LPP layer of the </w:t>
      </w:r>
      <w:r w:rsidR="00227173">
        <w:rPr>
          <w:rFonts w:eastAsiaTheme="minorEastAsia"/>
          <w:lang w:eastAsia="ko-KR"/>
        </w:rPr>
        <w:t>UE as below.</w:t>
      </w:r>
    </w:p>
    <w:tbl>
      <w:tblPr>
        <w:tblStyle w:val="a5"/>
        <w:tblW w:w="0" w:type="auto"/>
        <w:tblLook w:val="04A0" w:firstRow="1" w:lastRow="0" w:firstColumn="1" w:lastColumn="0" w:noHBand="0" w:noVBand="1"/>
      </w:tblPr>
      <w:tblGrid>
        <w:gridCol w:w="9630"/>
      </w:tblGrid>
      <w:tr w:rsidR="00CB6710" w:rsidTr="00CB6710">
        <w:tc>
          <w:tcPr>
            <w:tcW w:w="9630" w:type="dxa"/>
          </w:tcPr>
          <w:p w:rsidR="00CB6710" w:rsidRPr="00CB6710" w:rsidRDefault="00CB6710" w:rsidP="00CB6710">
            <w:pPr>
              <w:rPr>
                <w:rFonts w:eastAsiaTheme="minorEastAsia"/>
                <w:lang w:eastAsia="ko-KR"/>
              </w:rPr>
            </w:pPr>
            <w:r w:rsidRPr="00CB6710">
              <w:rPr>
                <w:rFonts w:eastAsiaTheme="minorEastAsia"/>
                <w:highlight w:val="green"/>
                <w:lang w:eastAsia="ko-KR"/>
              </w:rPr>
              <w:t>Agreements:</w:t>
            </w:r>
          </w:p>
          <w:p w:rsidR="00CB6710" w:rsidRPr="00CB6710" w:rsidRDefault="00CB6710" w:rsidP="00CB6710">
            <w:pPr>
              <w:rPr>
                <w:rFonts w:eastAsiaTheme="minorEastAsia"/>
                <w:lang w:eastAsia="ko-KR"/>
              </w:rPr>
            </w:pPr>
            <w:r w:rsidRPr="00CB6710">
              <w:rPr>
                <w:rFonts w:eastAsiaTheme="minorEastAsia"/>
                <w:lang w:eastAsia="ko-KR"/>
              </w:rPr>
              <w:t xml:space="preserve">Exposure of the RRC state of the UE to the LPP layer of the UE for RRC_INACTIVE UL and DL positioning will not be specified. </w:t>
            </w:r>
            <w:r w:rsidRPr="00CB6710">
              <w:rPr>
                <w:rFonts w:eastAsiaTheme="minorEastAsia"/>
                <w:highlight w:val="yellow"/>
                <w:lang w:eastAsia="ko-KR"/>
              </w:rPr>
              <w:t>This does not exclude cross-layer behaviour in implementations.</w:t>
            </w:r>
          </w:p>
          <w:p w:rsidR="00CB6710" w:rsidRPr="00CB6710" w:rsidRDefault="00CB6710" w:rsidP="00CB6710">
            <w:pPr>
              <w:rPr>
                <w:rFonts w:eastAsiaTheme="minorEastAsia"/>
                <w:lang w:eastAsia="ko-KR"/>
              </w:rPr>
            </w:pPr>
            <w:r w:rsidRPr="00CB6710">
              <w:rPr>
                <w:rFonts w:eastAsiaTheme="minorEastAsia"/>
                <w:lang w:eastAsia="ko-KR"/>
              </w:rPr>
              <w:t>The RRC state of the UE is not exposed to the LMF for INACTIVE UL and DL positioning.</w:t>
            </w:r>
          </w:p>
        </w:tc>
      </w:tr>
    </w:tbl>
    <w:p w:rsidR="00227173" w:rsidRDefault="00CB6710" w:rsidP="00CB6710">
      <w:pPr>
        <w:rPr>
          <w:rFonts w:eastAsiaTheme="minorEastAsia"/>
          <w:lang w:eastAsia="ko-KR"/>
        </w:rPr>
      </w:pPr>
      <w:r>
        <w:rPr>
          <w:rFonts w:eastAsiaTheme="minorEastAsia"/>
          <w:lang w:eastAsia="ko-KR"/>
        </w:rPr>
        <w:t xml:space="preserve">From the agreement, we can see that any cross-layer implementation considering the RRC state of the UE is not excluded even though the exposure of the RRC state to the LPP layer will not be specified. Thus, the UE can be implemented to use LPP segmentation for the measurement report considering the SDT data volume without any spec. modification. </w:t>
      </w:r>
      <w:r w:rsidR="00227173">
        <w:rPr>
          <w:rFonts w:eastAsiaTheme="minorEastAsia" w:hint="eastAsia"/>
          <w:lang w:eastAsia="ko-KR"/>
        </w:rPr>
        <w:t>T</w:t>
      </w:r>
      <w:r w:rsidR="00227173">
        <w:rPr>
          <w:rFonts w:eastAsiaTheme="minorEastAsia"/>
          <w:lang w:eastAsia="ko-KR"/>
        </w:rPr>
        <w:t>hus, we would like to propose the following.</w:t>
      </w:r>
    </w:p>
    <w:bookmarkEnd w:id="3"/>
    <w:bookmarkEnd w:id="4"/>
    <w:p w:rsidR="00CB6710" w:rsidRDefault="00227173" w:rsidP="00CB6710">
      <w:pPr>
        <w:rPr>
          <w:rFonts w:eastAsiaTheme="minorEastAsia"/>
          <w:b/>
          <w:lang w:eastAsia="zh-CN"/>
        </w:rPr>
      </w:pPr>
      <w:r>
        <w:rPr>
          <w:rFonts w:eastAsiaTheme="minorEastAsia"/>
          <w:b/>
          <w:lang w:eastAsia="zh-CN"/>
        </w:rPr>
        <w:lastRenderedPageBreak/>
        <w:t>Proposal 2</w:t>
      </w:r>
      <w:r w:rsidR="00CB6710">
        <w:rPr>
          <w:rFonts w:eastAsiaTheme="minorEastAsia"/>
          <w:b/>
          <w:lang w:eastAsia="zh-CN"/>
        </w:rPr>
        <w:t xml:space="preserve">: RAN2 </w:t>
      </w:r>
      <w:r>
        <w:rPr>
          <w:rFonts w:eastAsiaTheme="minorEastAsia"/>
          <w:b/>
          <w:lang w:eastAsia="zh-CN"/>
        </w:rPr>
        <w:t>to consider leaving the optimization</w:t>
      </w:r>
      <w:r w:rsidR="007F5ED8">
        <w:rPr>
          <w:rFonts w:eastAsiaTheme="minorEastAsia"/>
          <w:b/>
          <w:lang w:eastAsia="zh-CN"/>
        </w:rPr>
        <w:t xml:space="preserve"> issue</w:t>
      </w:r>
      <w:r>
        <w:rPr>
          <w:rFonts w:eastAsiaTheme="minorEastAsia"/>
          <w:b/>
          <w:lang w:eastAsia="zh-CN"/>
        </w:rPr>
        <w:t xml:space="preserve"> for </w:t>
      </w:r>
      <w:r w:rsidR="003D2555">
        <w:rPr>
          <w:rFonts w:eastAsiaTheme="minorEastAsia"/>
          <w:b/>
          <w:lang w:eastAsia="zh-CN"/>
        </w:rPr>
        <w:t xml:space="preserve">the </w:t>
      </w:r>
      <w:r>
        <w:rPr>
          <w:rFonts w:eastAsiaTheme="minorEastAsia"/>
          <w:b/>
          <w:lang w:eastAsia="zh-CN"/>
        </w:rPr>
        <w:t>measurement report in RRC INACTIVE to the UE implementation</w:t>
      </w:r>
    </w:p>
    <w:p w:rsidR="00CB6710" w:rsidRPr="00227173" w:rsidRDefault="00CB6710" w:rsidP="00CB6710">
      <w:pPr>
        <w:rPr>
          <w:rFonts w:eastAsiaTheme="minorEastAsia"/>
          <w:b/>
          <w:lang w:eastAsia="zh-CN"/>
        </w:rPr>
      </w:pPr>
    </w:p>
    <w:p w:rsidR="00463669" w:rsidRDefault="00463669" w:rsidP="00463669">
      <w:pPr>
        <w:pStyle w:val="1"/>
        <w:rPr>
          <w:rFonts w:eastAsia="SimSun"/>
          <w:sz w:val="32"/>
          <w:lang w:eastAsia="zh-CN"/>
        </w:rPr>
      </w:pPr>
      <w:r>
        <w:rPr>
          <w:rFonts w:eastAsia="SimSun"/>
          <w:sz w:val="32"/>
          <w:lang w:eastAsia="zh-CN"/>
        </w:rPr>
        <w:t>Conclusion</w:t>
      </w:r>
    </w:p>
    <w:p w:rsidR="00463669" w:rsidRDefault="00463669" w:rsidP="00463669">
      <w:pPr>
        <w:rPr>
          <w:rFonts w:eastAsia="SimSun"/>
          <w:kern w:val="2"/>
          <w:szCs w:val="22"/>
        </w:rPr>
      </w:pPr>
      <w:bookmarkStart w:id="6" w:name="OLE_LINK3"/>
      <w:r>
        <w:rPr>
          <w:rFonts w:eastAsia="SimSun"/>
          <w:kern w:val="2"/>
          <w:szCs w:val="22"/>
        </w:rPr>
        <w:t>Based on the discussion above, we have the following proposals:</w:t>
      </w:r>
    </w:p>
    <w:bookmarkEnd w:id="6"/>
    <w:p w:rsidR="00227173" w:rsidRDefault="00227173" w:rsidP="00227173">
      <w:pPr>
        <w:rPr>
          <w:rFonts w:eastAsiaTheme="minorEastAsia"/>
          <w:b/>
          <w:lang w:eastAsia="zh-CN"/>
        </w:rPr>
      </w:pPr>
      <w:r>
        <w:rPr>
          <w:rFonts w:eastAsiaTheme="minorEastAsia"/>
          <w:b/>
          <w:lang w:eastAsia="zh-CN"/>
        </w:rPr>
        <w:t>Proposal 1: RAN2 to first discuss which of the two directions can be taken for the alignment between the measurement report configuration and the SDT configuration.</w:t>
      </w:r>
    </w:p>
    <w:p w:rsidR="00227173" w:rsidRDefault="00227173" w:rsidP="00227173">
      <w:pPr>
        <w:pStyle w:val="a6"/>
        <w:numPr>
          <w:ilvl w:val="0"/>
          <w:numId w:val="11"/>
        </w:numPr>
        <w:ind w:firstLineChars="0"/>
        <w:rPr>
          <w:rFonts w:eastAsiaTheme="minorEastAsia"/>
          <w:lang w:eastAsia="ko-KR"/>
        </w:rPr>
      </w:pPr>
      <w:r>
        <w:rPr>
          <w:rFonts w:eastAsiaTheme="minorEastAsia" w:hint="eastAsia"/>
          <w:lang w:eastAsia="ko-KR"/>
        </w:rPr>
        <w:t>Direction</w:t>
      </w:r>
      <w:r>
        <w:rPr>
          <w:rFonts w:eastAsiaTheme="minorEastAsia"/>
          <w:lang w:eastAsia="ko-KR"/>
        </w:rPr>
        <w:t xml:space="preserve"> </w:t>
      </w:r>
      <w:r>
        <w:rPr>
          <w:rFonts w:eastAsiaTheme="minorEastAsia" w:hint="eastAsia"/>
          <w:lang w:eastAsia="ko-KR"/>
        </w:rPr>
        <w:t>1: The</w:t>
      </w:r>
      <w:r>
        <w:rPr>
          <w:rFonts w:eastAsiaTheme="minorEastAsia"/>
          <w:lang w:eastAsia="ko-KR"/>
        </w:rPr>
        <w:t xml:space="preserve"> SDT configuration can be enhanced considering the measurement report configuration (e.g., data size, periodicity) given by the LMF</w:t>
      </w:r>
    </w:p>
    <w:p w:rsidR="00227173" w:rsidRPr="00356479" w:rsidRDefault="00227173" w:rsidP="00227173">
      <w:pPr>
        <w:pStyle w:val="a6"/>
        <w:numPr>
          <w:ilvl w:val="0"/>
          <w:numId w:val="11"/>
        </w:numPr>
        <w:ind w:firstLineChars="0"/>
        <w:rPr>
          <w:rFonts w:eastAsiaTheme="minorEastAsia"/>
          <w:lang w:eastAsia="ko-KR"/>
        </w:rPr>
      </w:pPr>
      <w:r>
        <w:rPr>
          <w:rFonts w:eastAsiaTheme="minorEastAsia"/>
          <w:lang w:eastAsia="ko-KR"/>
        </w:rPr>
        <w:t xml:space="preserve">Direction 2: The measurement report configuration can be enhanced considering the SDT configuration (e.g., data volume threshold) given by the </w:t>
      </w:r>
      <w:proofErr w:type="spellStart"/>
      <w:r>
        <w:rPr>
          <w:rFonts w:eastAsiaTheme="minorEastAsia"/>
          <w:lang w:eastAsia="ko-KR"/>
        </w:rPr>
        <w:t>gNB</w:t>
      </w:r>
      <w:proofErr w:type="spellEnd"/>
    </w:p>
    <w:p w:rsidR="00227173" w:rsidRDefault="00227173" w:rsidP="00227173">
      <w:pPr>
        <w:rPr>
          <w:rFonts w:eastAsiaTheme="minorEastAsia"/>
          <w:b/>
          <w:lang w:eastAsia="zh-CN"/>
        </w:rPr>
      </w:pPr>
    </w:p>
    <w:p w:rsidR="00227173" w:rsidRDefault="00227173" w:rsidP="00227173">
      <w:pPr>
        <w:rPr>
          <w:rFonts w:eastAsiaTheme="minorEastAsia"/>
          <w:b/>
          <w:lang w:eastAsia="zh-CN"/>
        </w:rPr>
      </w:pPr>
      <w:r>
        <w:rPr>
          <w:rFonts w:eastAsiaTheme="minorEastAsia"/>
          <w:b/>
          <w:lang w:eastAsia="zh-CN"/>
        </w:rPr>
        <w:t xml:space="preserve">Proposal 2: RAN2 to consider leaving the optimization </w:t>
      </w:r>
      <w:r w:rsidR="007F5ED8">
        <w:rPr>
          <w:rFonts w:eastAsiaTheme="minorEastAsia"/>
          <w:b/>
          <w:lang w:eastAsia="zh-CN"/>
        </w:rPr>
        <w:t xml:space="preserve">issue </w:t>
      </w:r>
      <w:r>
        <w:rPr>
          <w:rFonts w:eastAsiaTheme="minorEastAsia"/>
          <w:b/>
          <w:lang w:eastAsia="zh-CN"/>
        </w:rPr>
        <w:t xml:space="preserve">for </w:t>
      </w:r>
      <w:r w:rsidR="003D2555">
        <w:rPr>
          <w:rFonts w:eastAsiaTheme="minorEastAsia"/>
          <w:b/>
          <w:lang w:eastAsia="zh-CN"/>
        </w:rPr>
        <w:t xml:space="preserve">the </w:t>
      </w:r>
      <w:r>
        <w:rPr>
          <w:rFonts w:eastAsiaTheme="minorEastAsia"/>
          <w:b/>
          <w:lang w:eastAsia="zh-CN"/>
        </w:rPr>
        <w:t>measurement report in INACTIVE state to the UE implementation</w:t>
      </w:r>
    </w:p>
    <w:p w:rsidR="00463669" w:rsidRDefault="00463669" w:rsidP="00463669">
      <w:pPr>
        <w:pStyle w:val="1"/>
        <w:rPr>
          <w:lang w:eastAsia="zh-CN"/>
        </w:rPr>
      </w:pPr>
      <w:r>
        <w:t>References</w:t>
      </w:r>
    </w:p>
    <w:p w:rsidR="00463669" w:rsidRPr="00D87612" w:rsidRDefault="00463669" w:rsidP="00463669">
      <w:pPr>
        <w:numPr>
          <w:ilvl w:val="0"/>
          <w:numId w:val="2"/>
        </w:numPr>
        <w:rPr>
          <w:rFonts w:eastAsia="MS Mincho"/>
          <w:lang w:eastAsia="ja-JP"/>
        </w:rPr>
      </w:pPr>
      <w:r w:rsidRPr="00ED07AA">
        <w:rPr>
          <w:rFonts w:eastAsiaTheme="minorEastAsia"/>
          <w:lang w:eastAsia="zh-CN"/>
        </w:rPr>
        <w:t>RP-210903</w:t>
      </w:r>
      <w:r>
        <w:rPr>
          <w:rFonts w:eastAsiaTheme="minorEastAsia"/>
          <w:lang w:eastAsia="zh-CN"/>
        </w:rPr>
        <w:t xml:space="preserve">, </w:t>
      </w:r>
      <w:r w:rsidRPr="00ED07AA">
        <w:rPr>
          <w:rFonts w:eastAsiaTheme="minorEastAsia"/>
          <w:lang w:eastAsia="zh-CN"/>
        </w:rPr>
        <w:t>Revised WID on NR Positioning Enhancements</w:t>
      </w:r>
      <w:r>
        <w:rPr>
          <w:rFonts w:eastAsiaTheme="minorEastAsia"/>
          <w:lang w:eastAsia="zh-CN"/>
        </w:rPr>
        <w:t>.</w:t>
      </w:r>
    </w:p>
    <w:p w:rsidR="00D87612" w:rsidRPr="003A7599" w:rsidRDefault="00227173" w:rsidP="00463669">
      <w:pPr>
        <w:numPr>
          <w:ilvl w:val="0"/>
          <w:numId w:val="2"/>
        </w:numPr>
        <w:rPr>
          <w:rFonts w:eastAsia="MS Mincho"/>
          <w:lang w:eastAsia="ja-JP"/>
        </w:rPr>
      </w:pPr>
      <w:r>
        <w:rPr>
          <w:rFonts w:eastAsiaTheme="minorEastAsia"/>
          <w:lang w:eastAsia="ko-KR"/>
        </w:rPr>
        <w:t>R2-2108826, Summary of AI 8.11.3 for RRC_INACTIVE positioning, ZTE</w:t>
      </w:r>
    </w:p>
    <w:p w:rsidR="00D2166E" w:rsidRPr="00D2166E" w:rsidRDefault="00227173" w:rsidP="00D2166E">
      <w:pPr>
        <w:numPr>
          <w:ilvl w:val="0"/>
          <w:numId w:val="2"/>
        </w:numPr>
        <w:rPr>
          <w:rFonts w:eastAsiaTheme="minorEastAsia"/>
          <w:lang w:eastAsia="ko-KR"/>
        </w:rPr>
      </w:pPr>
      <w:r>
        <w:rPr>
          <w:rFonts w:eastAsiaTheme="minorEastAsia"/>
          <w:lang w:eastAsia="ko-KR"/>
        </w:rPr>
        <w:t>RP-212594</w:t>
      </w:r>
      <w:r w:rsidR="00E65CF2" w:rsidRPr="00D2166E">
        <w:rPr>
          <w:rFonts w:eastAsiaTheme="minorEastAsia"/>
          <w:lang w:eastAsia="ko-KR"/>
        </w:rPr>
        <w:t xml:space="preserve">, </w:t>
      </w:r>
      <w:r>
        <w:rPr>
          <w:rFonts w:eastAsiaTheme="minorEastAsia"/>
          <w:lang w:eastAsia="ko-KR"/>
        </w:rPr>
        <w:t>WID on NR small data transmissions in INACTIVE state</w:t>
      </w:r>
      <w:r w:rsidR="00D2166E" w:rsidRPr="00D2166E">
        <w:rPr>
          <w:rFonts w:eastAsiaTheme="minorEastAsia"/>
          <w:lang w:eastAsia="ko-KR"/>
        </w:rPr>
        <w:tab/>
      </w:r>
    </w:p>
    <w:sectPr w:rsidR="00D2166E" w:rsidRPr="00D2166E">
      <w:footerReference w:type="default" r:id="rId7"/>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16F" w:rsidRDefault="0018616F">
      <w:pPr>
        <w:spacing w:after="0"/>
      </w:pPr>
      <w:r>
        <w:separator/>
      </w:r>
    </w:p>
  </w:endnote>
  <w:endnote w:type="continuationSeparator" w:id="0">
    <w:p w:rsidR="0018616F" w:rsidRDefault="00186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1585" w:rsidRDefault="00F64F6B">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16F" w:rsidRDefault="0018616F">
      <w:pPr>
        <w:spacing w:after="0"/>
      </w:pPr>
      <w:r>
        <w:separator/>
      </w:r>
    </w:p>
  </w:footnote>
  <w:footnote w:type="continuationSeparator" w:id="0">
    <w:p w:rsidR="0018616F" w:rsidRDefault="001861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943376"/>
    <w:multiLevelType w:val="hybridMultilevel"/>
    <w:tmpl w:val="C466FA32"/>
    <w:lvl w:ilvl="0" w:tplc="04090001">
      <w:start w:val="1"/>
      <w:numFmt w:val="bullet"/>
      <w:lvlText w:val=""/>
      <w:lvlJc w:val="left"/>
      <w:pPr>
        <w:ind w:left="1595" w:hanging="400"/>
      </w:pPr>
      <w:rPr>
        <w:rFonts w:ascii="Wingdings" w:hAnsi="Wingding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2" w15:restartNumberingAfterBreak="0">
    <w:nsid w:val="106B0F31"/>
    <w:multiLevelType w:val="hybridMultilevel"/>
    <w:tmpl w:val="1CA668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0C275AE"/>
    <w:multiLevelType w:val="multilevel"/>
    <w:tmpl w:val="1A20A80A"/>
    <w:lvl w:ilvl="0">
      <w:start w:val="1"/>
      <w:numFmt w:val="decimal"/>
      <w:lvlText w:val="[%1]"/>
      <w:lvlJc w:val="left"/>
      <w:pPr>
        <w:ind w:left="360" w:hanging="360"/>
      </w:pPr>
    </w:lvl>
    <w:lvl w:ilvl="1">
      <w:start w:val="6"/>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6" w15:restartNumberingAfterBreak="0">
    <w:nsid w:val="2D36245E"/>
    <w:multiLevelType w:val="hybridMultilevel"/>
    <w:tmpl w:val="DB8AE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4729C3"/>
    <w:multiLevelType w:val="hybridMultilevel"/>
    <w:tmpl w:val="968C0F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622E8D"/>
    <w:multiLevelType w:val="hybridMultilevel"/>
    <w:tmpl w:val="015C7C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8F4915"/>
    <w:multiLevelType w:val="hybridMultilevel"/>
    <w:tmpl w:val="D770A688"/>
    <w:lvl w:ilvl="0" w:tplc="729ADD80">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1" w15:restartNumberingAfterBreak="0">
    <w:nsid w:val="7581155B"/>
    <w:multiLevelType w:val="hybridMultilevel"/>
    <w:tmpl w:val="CEAE6B7E"/>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2" w15:restartNumberingAfterBreak="0">
    <w:nsid w:val="7C1F79FB"/>
    <w:multiLevelType w:val="hybridMultilevel"/>
    <w:tmpl w:val="B54007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0"/>
  </w:num>
  <w:num w:numId="3">
    <w:abstractNumId w:val="6"/>
  </w:num>
  <w:num w:numId="4">
    <w:abstractNumId w:val="0"/>
  </w:num>
  <w:num w:numId="5">
    <w:abstractNumId w:val="11"/>
  </w:num>
  <w:num w:numId="6">
    <w:abstractNumId w:val="9"/>
  </w:num>
  <w:num w:numId="7">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 w:numId="10">
    <w:abstractNumId w:val="8"/>
  </w:num>
  <w:num w:numId="11">
    <w:abstractNumId w:val="7"/>
  </w:num>
  <w:num w:numId="12">
    <w:abstractNumId w:val="1"/>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12E4E"/>
    <w:rsid w:val="00032009"/>
    <w:rsid w:val="0005175D"/>
    <w:rsid w:val="00057793"/>
    <w:rsid w:val="000654B5"/>
    <w:rsid w:val="000957CB"/>
    <w:rsid w:val="000A0A42"/>
    <w:rsid w:val="000B02F9"/>
    <w:rsid w:val="000E4414"/>
    <w:rsid w:val="00106930"/>
    <w:rsid w:val="00150F93"/>
    <w:rsid w:val="00155226"/>
    <w:rsid w:val="00175884"/>
    <w:rsid w:val="0018616F"/>
    <w:rsid w:val="00196F07"/>
    <w:rsid w:val="001A06A1"/>
    <w:rsid w:val="001F7B89"/>
    <w:rsid w:val="00204F0B"/>
    <w:rsid w:val="00206362"/>
    <w:rsid w:val="00227173"/>
    <w:rsid w:val="00234FA2"/>
    <w:rsid w:val="00250566"/>
    <w:rsid w:val="002A7ECE"/>
    <w:rsid w:val="002E2FD5"/>
    <w:rsid w:val="002F68D0"/>
    <w:rsid w:val="00300CE3"/>
    <w:rsid w:val="00332440"/>
    <w:rsid w:val="00340622"/>
    <w:rsid w:val="00356479"/>
    <w:rsid w:val="00365F81"/>
    <w:rsid w:val="003A7599"/>
    <w:rsid w:val="003B6752"/>
    <w:rsid w:val="003C2B8D"/>
    <w:rsid w:val="003D2555"/>
    <w:rsid w:val="003D470F"/>
    <w:rsid w:val="00415800"/>
    <w:rsid w:val="00422DFB"/>
    <w:rsid w:val="00423709"/>
    <w:rsid w:val="004448D7"/>
    <w:rsid w:val="00463669"/>
    <w:rsid w:val="00476028"/>
    <w:rsid w:val="00492C68"/>
    <w:rsid w:val="004A749E"/>
    <w:rsid w:val="004B00E0"/>
    <w:rsid w:val="004B0E2C"/>
    <w:rsid w:val="004D4E5D"/>
    <w:rsid w:val="004D57D5"/>
    <w:rsid w:val="00531FB0"/>
    <w:rsid w:val="00556534"/>
    <w:rsid w:val="005662F5"/>
    <w:rsid w:val="005913B2"/>
    <w:rsid w:val="005A2EDB"/>
    <w:rsid w:val="00623BAD"/>
    <w:rsid w:val="00681862"/>
    <w:rsid w:val="006924C6"/>
    <w:rsid w:val="00697CF7"/>
    <w:rsid w:val="006A62AD"/>
    <w:rsid w:val="006D31DB"/>
    <w:rsid w:val="006D55DA"/>
    <w:rsid w:val="006E4BEE"/>
    <w:rsid w:val="006F1CE4"/>
    <w:rsid w:val="00705E75"/>
    <w:rsid w:val="00707E90"/>
    <w:rsid w:val="00730369"/>
    <w:rsid w:val="00757161"/>
    <w:rsid w:val="0078338B"/>
    <w:rsid w:val="00787621"/>
    <w:rsid w:val="00797032"/>
    <w:rsid w:val="007A687C"/>
    <w:rsid w:val="007D2B0E"/>
    <w:rsid w:val="007D5EC9"/>
    <w:rsid w:val="007E5989"/>
    <w:rsid w:val="007F0DA7"/>
    <w:rsid w:val="007F5ED8"/>
    <w:rsid w:val="00800FE5"/>
    <w:rsid w:val="00801F44"/>
    <w:rsid w:val="00821959"/>
    <w:rsid w:val="00861B32"/>
    <w:rsid w:val="00872B73"/>
    <w:rsid w:val="00884498"/>
    <w:rsid w:val="00895EC7"/>
    <w:rsid w:val="008B0DFC"/>
    <w:rsid w:val="008B4F97"/>
    <w:rsid w:val="008D174B"/>
    <w:rsid w:val="008D4C97"/>
    <w:rsid w:val="008E099B"/>
    <w:rsid w:val="008F6B23"/>
    <w:rsid w:val="00912143"/>
    <w:rsid w:val="00933A6A"/>
    <w:rsid w:val="009737DF"/>
    <w:rsid w:val="0098020A"/>
    <w:rsid w:val="00983474"/>
    <w:rsid w:val="009A025F"/>
    <w:rsid w:val="009A4D1C"/>
    <w:rsid w:val="009A6BE4"/>
    <w:rsid w:val="009D0CAF"/>
    <w:rsid w:val="009F26A8"/>
    <w:rsid w:val="00A05972"/>
    <w:rsid w:val="00A2663C"/>
    <w:rsid w:val="00A74328"/>
    <w:rsid w:val="00AC7C03"/>
    <w:rsid w:val="00AF3D9A"/>
    <w:rsid w:val="00B020A4"/>
    <w:rsid w:val="00B13945"/>
    <w:rsid w:val="00B150CD"/>
    <w:rsid w:val="00B165F2"/>
    <w:rsid w:val="00B257F9"/>
    <w:rsid w:val="00B35C47"/>
    <w:rsid w:val="00B67215"/>
    <w:rsid w:val="00B941CB"/>
    <w:rsid w:val="00BB16CF"/>
    <w:rsid w:val="00BB204C"/>
    <w:rsid w:val="00BB32B3"/>
    <w:rsid w:val="00BB7074"/>
    <w:rsid w:val="00BD1585"/>
    <w:rsid w:val="00C10EE4"/>
    <w:rsid w:val="00C57810"/>
    <w:rsid w:val="00C73832"/>
    <w:rsid w:val="00CB6710"/>
    <w:rsid w:val="00CE15CC"/>
    <w:rsid w:val="00D0519D"/>
    <w:rsid w:val="00D2166E"/>
    <w:rsid w:val="00D338D0"/>
    <w:rsid w:val="00D73A48"/>
    <w:rsid w:val="00D87612"/>
    <w:rsid w:val="00DA0CB3"/>
    <w:rsid w:val="00DA6D64"/>
    <w:rsid w:val="00DC4579"/>
    <w:rsid w:val="00E076D0"/>
    <w:rsid w:val="00E109CD"/>
    <w:rsid w:val="00E532E7"/>
    <w:rsid w:val="00E63756"/>
    <w:rsid w:val="00E65CF2"/>
    <w:rsid w:val="00EA32EE"/>
    <w:rsid w:val="00EC2408"/>
    <w:rsid w:val="00F1129A"/>
    <w:rsid w:val="00F12C1B"/>
    <w:rsid w:val="00F27D6D"/>
    <w:rsid w:val="00F64F6B"/>
    <w:rsid w:val="00F74380"/>
    <w:rsid w:val="00F82B58"/>
    <w:rsid w:val="00F94A2D"/>
    <w:rsid w:val="00FB109B"/>
    <w:rsid w:val="00FB5FDB"/>
    <w:rsid w:val="00FB7A76"/>
    <w:rsid w:val="00FD212E"/>
    <w:rsid w:val="00FE03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159DA1"/>
  <w15:chartTrackingRefBased/>
  <w15:docId w15:val="{DE90774E-1BB9-4357-A3AE-023D2BEC6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669"/>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Char0"/>
    <w:uiPriority w:val="34"/>
    <w:qFormat/>
    <w:rsid w:val="00463669"/>
    <w:pPr>
      <w:ind w:firstLineChars="200" w:firstLine="420"/>
    </w:pPr>
  </w:style>
  <w:style w:type="paragraph" w:customStyle="1" w:styleId="CRCoverPage">
    <w:name w:val="CR Cover Page"/>
    <w:next w:val="a"/>
    <w:link w:val="CRCoverPageZchn"/>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463669"/>
    <w:rPr>
      <w:rFonts w:ascii="Arial" w:eastAsia="SimSun" w:hAnsi="Arial" w:cs="Times New Roman"/>
      <w:kern w:val="0"/>
      <w:szCs w:val="20"/>
      <w:lang w:eastAsia="en-US"/>
    </w:rPr>
  </w:style>
  <w:style w:type="character" w:customStyle="1" w:styleId="Char0">
    <w:name w:val="목록 단락 Char"/>
    <w:aliases w:val="- Bullets Char,リスト段落 Char,Lista1 Char,?? ?? Char,????? Char,???? Char,中等深浅网格 1 - 着色 21 Char,¥¡¡¡¡ì¬º¥¹¥È¶ÎÂä Char,ÁÐ³ö¶ÎÂä Char,中等深??I? 1 - o??a 21 Char,列表段落1 Char,—ño’i—Ž Char,¥ê¥¹¥È¶ÎÂä Char,1st level - Bullet List Paragraph Char,목록단락 Char"/>
    <w:link w:val="a6"/>
    <w:uiPriority w:val="34"/>
    <w:qFormat/>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Doc-titleChar">
    <w:name w:val="Doc-title Char"/>
    <w:link w:val="Doc-title"/>
    <w:qFormat/>
    <w:locked/>
    <w:rsid w:val="00E65CF2"/>
    <w:rPr>
      <w:rFonts w:ascii="Arial" w:eastAsia="MS Mincho" w:hAnsi="Arial" w:cs="Arial"/>
      <w:noProof/>
      <w:szCs w:val="24"/>
      <w:lang w:eastAsia="en-GB"/>
    </w:rPr>
  </w:style>
  <w:style w:type="paragraph" w:customStyle="1" w:styleId="Doc-title">
    <w:name w:val="Doc-title"/>
    <w:basedOn w:val="a"/>
    <w:next w:val="a"/>
    <w:link w:val="Doc-titleChar"/>
    <w:qFormat/>
    <w:rsid w:val="00E65CF2"/>
    <w:pPr>
      <w:overflowPunct/>
      <w:autoSpaceDE/>
      <w:autoSpaceDN/>
      <w:adjustRightInd/>
      <w:spacing w:before="60" w:after="0"/>
      <w:ind w:left="1259" w:hanging="1259"/>
      <w:textAlignment w:val="auto"/>
    </w:pPr>
    <w:rPr>
      <w:rFonts w:ascii="Arial" w:eastAsia="MS Mincho" w:hAnsi="Arial" w:cs="Arial"/>
      <w:noProof/>
      <w:kern w:val="2"/>
      <w:szCs w:val="24"/>
      <w:lang w:val="en-US" w:eastAsia="en-GB"/>
    </w:rPr>
  </w:style>
  <w:style w:type="paragraph" w:customStyle="1" w:styleId="Doc-text2">
    <w:name w:val="Doc-text2"/>
    <w:basedOn w:val="a"/>
    <w:link w:val="Doc-text2Char"/>
    <w:qFormat/>
    <w:rsid w:val="0035647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56479"/>
    <w:rPr>
      <w:rFonts w:ascii="Arial" w:eastAsia="MS Mincho" w:hAnsi="Arial" w:cs="Times New Roman"/>
      <w:kern w:val="0"/>
      <w:szCs w:val="24"/>
      <w:lang w:val="en-GB" w:eastAsia="en-GB"/>
    </w:rPr>
  </w:style>
  <w:style w:type="character" w:styleId="a8">
    <w:name w:val="annotation reference"/>
    <w:semiHidden/>
    <w:rsid w:val="00356479"/>
    <w:rPr>
      <w:sz w:val="16"/>
      <w:szCs w:val="16"/>
    </w:rPr>
  </w:style>
  <w:style w:type="paragraph" w:styleId="a9">
    <w:name w:val="annotation text"/>
    <w:basedOn w:val="a"/>
    <w:link w:val="Char2"/>
    <w:semiHidden/>
    <w:rsid w:val="00356479"/>
    <w:pPr>
      <w:overflowPunct/>
      <w:autoSpaceDE/>
      <w:autoSpaceDN/>
      <w:adjustRightInd/>
      <w:spacing w:before="40" w:after="0"/>
      <w:textAlignment w:val="auto"/>
    </w:pPr>
    <w:rPr>
      <w:rFonts w:ascii="Arial" w:eastAsia="MS Mincho" w:hAnsi="Arial"/>
      <w:lang w:eastAsia="en-GB"/>
    </w:rPr>
  </w:style>
  <w:style w:type="character" w:customStyle="1" w:styleId="Char2">
    <w:name w:val="메모 텍스트 Char"/>
    <w:basedOn w:val="a0"/>
    <w:link w:val="a9"/>
    <w:semiHidden/>
    <w:rsid w:val="00356479"/>
    <w:rPr>
      <w:rFonts w:ascii="Arial" w:eastAsia="MS Mincho" w:hAnsi="Arial" w:cs="Times New Roman"/>
      <w:kern w:val="0"/>
      <w:szCs w:val="20"/>
      <w:lang w:val="en-GB" w:eastAsia="en-GB"/>
    </w:rPr>
  </w:style>
  <w:style w:type="paragraph" w:styleId="aa">
    <w:name w:val="Balloon Text"/>
    <w:basedOn w:val="a"/>
    <w:link w:val="Char3"/>
    <w:uiPriority w:val="99"/>
    <w:semiHidden/>
    <w:unhideWhenUsed/>
    <w:rsid w:val="00356479"/>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356479"/>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85625">
      <w:bodyDiv w:val="1"/>
      <w:marLeft w:val="0"/>
      <w:marRight w:val="0"/>
      <w:marTop w:val="0"/>
      <w:marBottom w:val="0"/>
      <w:divBdr>
        <w:top w:val="none" w:sz="0" w:space="0" w:color="auto"/>
        <w:left w:val="none" w:sz="0" w:space="0" w:color="auto"/>
        <w:bottom w:val="none" w:sz="0" w:space="0" w:color="auto"/>
        <w:right w:val="none" w:sz="0" w:space="0" w:color="auto"/>
      </w:divBdr>
    </w:div>
    <w:div w:id="773018647">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90366013">
      <w:bodyDiv w:val="1"/>
      <w:marLeft w:val="0"/>
      <w:marRight w:val="0"/>
      <w:marTop w:val="0"/>
      <w:marBottom w:val="0"/>
      <w:divBdr>
        <w:top w:val="none" w:sz="0" w:space="0" w:color="auto"/>
        <w:left w:val="none" w:sz="0" w:space="0" w:color="auto"/>
        <w:bottom w:val="none" w:sz="0" w:space="0" w:color="auto"/>
        <w:right w:val="none" w:sz="0" w:space="0" w:color="auto"/>
      </w:divBdr>
    </w:div>
    <w:div w:id="1515850084">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912544874">
      <w:bodyDiv w:val="1"/>
      <w:marLeft w:val="0"/>
      <w:marRight w:val="0"/>
      <w:marTop w:val="0"/>
      <w:marBottom w:val="0"/>
      <w:divBdr>
        <w:top w:val="none" w:sz="0" w:space="0" w:color="auto"/>
        <w:left w:val="none" w:sz="0" w:space="0" w:color="auto"/>
        <w:bottom w:val="none" w:sz="0" w:space="0" w:color="auto"/>
        <w:right w:val="none" w:sz="0" w:space="0" w:color="auto"/>
      </w:divBdr>
    </w:div>
    <w:div w:id="212502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1074</Words>
  <Characters>6123</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(Taeseop Lee)</cp:lastModifiedBy>
  <cp:revision>2</cp:revision>
  <dcterms:created xsi:type="dcterms:W3CDTF">2021-10-22T00:55:00Z</dcterms:created>
  <dcterms:modified xsi:type="dcterms:W3CDTF">2021-10-22T00:55:00Z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